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AE3EC" w14:textId="77777777" w:rsidR="00C35119" w:rsidRDefault="00C35119">
      <w:pPr>
        <w:spacing w:line="240" w:lineRule="auto"/>
        <w:jc w:val="center"/>
        <w:rPr>
          <w:rFonts w:ascii="Times New Roman" w:hAnsi="Times New Roman" w:cs="Times New Roman"/>
          <w:b/>
          <w:sz w:val="24"/>
          <w:szCs w:val="24"/>
          <w:lang w:val="uk-UA"/>
        </w:rPr>
      </w:pPr>
    </w:p>
    <w:p w14:paraId="7BC6C905" w14:textId="7E2A6516" w:rsidR="00C35119" w:rsidRPr="007E538F" w:rsidRDefault="00000000">
      <w:pPr>
        <w:spacing w:line="240" w:lineRule="auto"/>
        <w:jc w:val="center"/>
        <w:rPr>
          <w:rFonts w:ascii="Times New Roman" w:hAnsi="Times New Roman" w:cs="Times New Roman"/>
          <w:b/>
          <w:sz w:val="24"/>
          <w:szCs w:val="24"/>
          <w:lang w:val="uk-UA"/>
        </w:rPr>
      </w:pPr>
      <w:r w:rsidRPr="007E538F">
        <w:rPr>
          <w:rFonts w:ascii="Times New Roman" w:hAnsi="Times New Roman" w:cs="Times New Roman"/>
          <w:b/>
          <w:sz w:val="24"/>
          <w:szCs w:val="24"/>
          <w:lang w:val="uk-UA"/>
        </w:rPr>
        <w:t>ОБГРУНТУВАННЯ</w:t>
      </w:r>
    </w:p>
    <w:p w14:paraId="0F78F7A4" w14:textId="5192F00F" w:rsidR="007E538F" w:rsidRPr="007E538F" w:rsidRDefault="007E538F">
      <w:pPr>
        <w:spacing w:line="240" w:lineRule="auto"/>
        <w:jc w:val="center"/>
        <w:rPr>
          <w:rFonts w:ascii="Times New Roman" w:hAnsi="Times New Roman" w:cs="Times New Roman"/>
          <w:b/>
          <w:sz w:val="24"/>
          <w:szCs w:val="24"/>
          <w:lang w:val="uk-UA"/>
        </w:rPr>
      </w:pPr>
      <w:r>
        <w:rPr>
          <w:rFonts w:ascii="Times New Roman" w:eastAsia="Times New Roman" w:hAnsi="Times New Roman" w:cs="Times New Roman"/>
          <w:b/>
          <w:bCs/>
          <w:sz w:val="24"/>
          <w:szCs w:val="24"/>
          <w:lang w:val="uk-UA"/>
        </w:rPr>
        <w:t xml:space="preserve">потреби, </w:t>
      </w:r>
      <w:proofErr w:type="spellStart"/>
      <w:r w:rsidRPr="007E538F">
        <w:rPr>
          <w:rFonts w:ascii="Times New Roman" w:eastAsia="Times New Roman" w:hAnsi="Times New Roman" w:cs="Times New Roman"/>
          <w:b/>
          <w:bCs/>
          <w:sz w:val="24"/>
          <w:szCs w:val="24"/>
        </w:rPr>
        <w:t>технічних</w:t>
      </w:r>
      <w:proofErr w:type="spellEnd"/>
      <w:r w:rsidRPr="007E538F">
        <w:rPr>
          <w:rFonts w:ascii="Times New Roman" w:eastAsia="Times New Roman" w:hAnsi="Times New Roman" w:cs="Times New Roman"/>
          <w:b/>
          <w:bCs/>
          <w:sz w:val="24"/>
          <w:szCs w:val="24"/>
        </w:rPr>
        <w:t xml:space="preserve"> та </w:t>
      </w:r>
      <w:proofErr w:type="spellStart"/>
      <w:r w:rsidRPr="007E538F">
        <w:rPr>
          <w:rFonts w:ascii="Times New Roman" w:eastAsia="Times New Roman" w:hAnsi="Times New Roman" w:cs="Times New Roman"/>
          <w:b/>
          <w:bCs/>
          <w:sz w:val="24"/>
          <w:szCs w:val="24"/>
        </w:rPr>
        <w:t>якісних</w:t>
      </w:r>
      <w:proofErr w:type="spellEnd"/>
      <w:r w:rsidRPr="007E538F">
        <w:rPr>
          <w:rFonts w:ascii="Times New Roman" w:eastAsia="Times New Roman" w:hAnsi="Times New Roman" w:cs="Times New Roman"/>
          <w:b/>
          <w:bCs/>
          <w:sz w:val="24"/>
          <w:szCs w:val="24"/>
        </w:rPr>
        <w:t xml:space="preserve"> характеристик предмета </w:t>
      </w:r>
      <w:proofErr w:type="spellStart"/>
      <w:r w:rsidRPr="007E538F">
        <w:rPr>
          <w:rFonts w:ascii="Times New Roman" w:eastAsia="Times New Roman" w:hAnsi="Times New Roman" w:cs="Times New Roman"/>
          <w:b/>
          <w:bCs/>
          <w:sz w:val="24"/>
          <w:szCs w:val="24"/>
        </w:rPr>
        <w:t>закупівлі</w:t>
      </w:r>
      <w:proofErr w:type="spellEnd"/>
      <w:r w:rsidRPr="007E538F">
        <w:rPr>
          <w:rFonts w:ascii="Times New Roman" w:eastAsia="Times New Roman" w:hAnsi="Times New Roman" w:cs="Times New Roman"/>
          <w:b/>
          <w:bCs/>
          <w:sz w:val="24"/>
          <w:szCs w:val="24"/>
        </w:rPr>
        <w:t xml:space="preserve">, </w:t>
      </w:r>
      <w:proofErr w:type="spellStart"/>
      <w:r w:rsidRPr="007E538F">
        <w:rPr>
          <w:rFonts w:ascii="Times New Roman" w:eastAsia="Times New Roman" w:hAnsi="Times New Roman" w:cs="Times New Roman"/>
          <w:b/>
          <w:bCs/>
          <w:sz w:val="24"/>
          <w:szCs w:val="24"/>
        </w:rPr>
        <w:t>очікуваної</w:t>
      </w:r>
      <w:proofErr w:type="spellEnd"/>
      <w:r w:rsidRPr="007E538F">
        <w:rPr>
          <w:rFonts w:ascii="Times New Roman" w:eastAsia="Times New Roman" w:hAnsi="Times New Roman" w:cs="Times New Roman"/>
          <w:b/>
          <w:bCs/>
          <w:sz w:val="24"/>
          <w:szCs w:val="24"/>
        </w:rPr>
        <w:t xml:space="preserve"> </w:t>
      </w:r>
      <w:proofErr w:type="spellStart"/>
      <w:r w:rsidRPr="007E538F">
        <w:rPr>
          <w:rFonts w:ascii="Times New Roman" w:eastAsia="Times New Roman" w:hAnsi="Times New Roman" w:cs="Times New Roman"/>
          <w:b/>
          <w:bCs/>
          <w:sz w:val="24"/>
          <w:szCs w:val="24"/>
        </w:rPr>
        <w:t>вартості</w:t>
      </w:r>
      <w:proofErr w:type="spellEnd"/>
      <w:r w:rsidRPr="007E538F">
        <w:rPr>
          <w:rFonts w:ascii="Times New Roman" w:eastAsia="Times New Roman" w:hAnsi="Times New Roman" w:cs="Times New Roman"/>
          <w:b/>
          <w:bCs/>
          <w:sz w:val="24"/>
          <w:szCs w:val="24"/>
        </w:rPr>
        <w:t xml:space="preserve"> предмета </w:t>
      </w:r>
      <w:proofErr w:type="spellStart"/>
      <w:r w:rsidRPr="007E538F">
        <w:rPr>
          <w:rFonts w:ascii="Times New Roman" w:eastAsia="Times New Roman" w:hAnsi="Times New Roman" w:cs="Times New Roman"/>
          <w:b/>
          <w:bCs/>
          <w:sz w:val="24"/>
          <w:szCs w:val="24"/>
        </w:rPr>
        <w:t>закупівлі</w:t>
      </w:r>
      <w:proofErr w:type="spellEnd"/>
    </w:p>
    <w:p w14:paraId="141AC16D" w14:textId="77777777" w:rsidR="00C35119" w:rsidRDefault="00C35119">
      <w:pPr>
        <w:spacing w:line="240" w:lineRule="auto"/>
        <w:jc w:val="both"/>
        <w:rPr>
          <w:rFonts w:ascii="Times New Roman" w:hAnsi="Times New Roman" w:cs="Times New Roman"/>
          <w:b/>
          <w:sz w:val="24"/>
          <w:szCs w:val="24"/>
          <w:lang w:val="uk-UA"/>
        </w:rPr>
      </w:pPr>
    </w:p>
    <w:p w14:paraId="617B28C5" w14:textId="6EFED2AF" w:rsidR="00C35119" w:rsidRDefault="00000000" w:rsidP="005C1A62">
      <w:pPr>
        <w:spacing w:line="240" w:lineRule="auto"/>
        <w:ind w:firstLine="567"/>
        <w:jc w:val="both"/>
        <w:rPr>
          <w:rFonts w:ascii="Times New Roman" w:hAnsi="Times New Roman" w:cs="Times New Roman"/>
          <w:color w:val="000000" w:themeColor="text1"/>
          <w:sz w:val="24"/>
          <w:szCs w:val="24"/>
          <w:lang w:val="uk-UA"/>
        </w:rPr>
      </w:pPr>
      <w:r>
        <w:rPr>
          <w:rFonts w:ascii="Times New Roman" w:hAnsi="Times New Roman" w:cs="Times New Roman"/>
          <w:b/>
          <w:sz w:val="24"/>
          <w:szCs w:val="24"/>
          <w:lang w:val="uk-UA"/>
        </w:rPr>
        <w:t xml:space="preserve">Найменування Замовника: </w:t>
      </w:r>
      <w:r w:rsidR="005C1A62" w:rsidRPr="005C1A62">
        <w:rPr>
          <w:rFonts w:ascii="Times New Roman" w:hAnsi="Times New Roman"/>
          <w:b/>
          <w:bCs/>
          <w:sz w:val="24"/>
          <w:szCs w:val="24"/>
          <w:lang w:val="uk-UA"/>
        </w:rPr>
        <w:t>Південн</w:t>
      </w:r>
      <w:r w:rsidR="005C1A62">
        <w:rPr>
          <w:rFonts w:ascii="Times New Roman" w:hAnsi="Times New Roman"/>
          <w:b/>
          <w:bCs/>
          <w:sz w:val="24"/>
          <w:szCs w:val="24"/>
          <w:lang w:val="uk-UA"/>
        </w:rPr>
        <w:t>ий</w:t>
      </w:r>
      <w:r w:rsidR="005C1A62" w:rsidRPr="005C1A62">
        <w:rPr>
          <w:rFonts w:ascii="Times New Roman" w:hAnsi="Times New Roman"/>
          <w:b/>
          <w:bCs/>
          <w:sz w:val="24"/>
          <w:szCs w:val="24"/>
          <w:lang w:val="uk-UA"/>
        </w:rPr>
        <w:t xml:space="preserve"> міжрегіональн</w:t>
      </w:r>
      <w:r w:rsidR="005C1A62">
        <w:rPr>
          <w:rFonts w:ascii="Times New Roman" w:hAnsi="Times New Roman"/>
          <w:b/>
          <w:bCs/>
          <w:sz w:val="24"/>
          <w:szCs w:val="24"/>
          <w:lang w:val="uk-UA"/>
        </w:rPr>
        <w:t>ий</w:t>
      </w:r>
      <w:r w:rsidR="005C1A62" w:rsidRPr="005C1A62">
        <w:rPr>
          <w:rFonts w:ascii="Times New Roman" w:hAnsi="Times New Roman"/>
          <w:b/>
          <w:bCs/>
          <w:sz w:val="24"/>
          <w:szCs w:val="24"/>
          <w:lang w:val="uk-UA"/>
        </w:rPr>
        <w:t xml:space="preserve"> центр з надання безоплатної правничої допомоги</w:t>
      </w:r>
      <w:r w:rsidR="005C1A62">
        <w:rPr>
          <w:rFonts w:ascii="Times New Roman" w:hAnsi="Times New Roman"/>
          <w:b/>
          <w:bCs/>
          <w:sz w:val="24"/>
          <w:szCs w:val="24"/>
          <w:lang w:val="uk-UA"/>
        </w:rPr>
        <w:t>.</w:t>
      </w:r>
    </w:p>
    <w:p w14:paraId="4CD7F3EB" w14:textId="77777777" w:rsidR="00C35119" w:rsidRPr="005C1A62" w:rsidRDefault="00C35119">
      <w:pPr>
        <w:spacing w:line="240" w:lineRule="auto"/>
        <w:jc w:val="both"/>
        <w:rPr>
          <w:rFonts w:ascii="Times New Roman" w:hAnsi="Times New Roman" w:cs="Times New Roman"/>
          <w:b/>
          <w:sz w:val="24"/>
          <w:szCs w:val="24"/>
          <w:lang w:val="uk-UA"/>
        </w:rPr>
      </w:pPr>
    </w:p>
    <w:p w14:paraId="1DFE3E81" w14:textId="77777777" w:rsidR="003868E8" w:rsidRPr="003868E8" w:rsidRDefault="003868E8" w:rsidP="003868E8">
      <w:pPr>
        <w:spacing w:line="240" w:lineRule="auto"/>
        <w:ind w:firstLine="567"/>
        <w:jc w:val="both"/>
        <w:rPr>
          <w:rFonts w:ascii="Times New Roman" w:hAnsi="Times New Roman" w:cs="Times New Roman"/>
          <w:sz w:val="24"/>
          <w:szCs w:val="24"/>
          <w:lang w:val="uk-UA"/>
        </w:rPr>
      </w:pPr>
      <w:r w:rsidRPr="005E2E03">
        <w:rPr>
          <w:rFonts w:ascii="Times New Roman" w:hAnsi="Times New Roman" w:cs="Times New Roman"/>
          <w:b/>
          <w:bCs/>
          <w:sz w:val="24"/>
          <w:szCs w:val="24"/>
          <w:u w:val="single"/>
          <w:lang w:val="uk-UA"/>
        </w:rPr>
        <w:t>Обґрунтування закупівлі:</w:t>
      </w:r>
      <w:r w:rsidRPr="00541491">
        <w:rPr>
          <w:rFonts w:ascii="Times New Roman" w:hAnsi="Times New Roman" w:cs="Times New Roman"/>
          <w:sz w:val="24"/>
          <w:szCs w:val="24"/>
          <w:lang w:val="uk-UA"/>
        </w:rPr>
        <w:t xml:space="preserve"> закупівля послуг</w:t>
      </w:r>
      <w:r w:rsidRPr="003868E8">
        <w:rPr>
          <w:rFonts w:ascii="Times New Roman" w:hAnsi="Times New Roman" w:cs="Times New Roman"/>
          <w:sz w:val="24"/>
          <w:szCs w:val="24"/>
          <w:lang w:val="uk-UA"/>
        </w:rPr>
        <w:t xml:space="preserve"> «</w:t>
      </w:r>
      <w:r w:rsidRPr="00173B3E">
        <w:rPr>
          <w:rFonts w:ascii="Times New Roman" w:hAnsi="Times New Roman" w:cs="Times New Roman"/>
          <w:sz w:val="24"/>
          <w:szCs w:val="24"/>
          <w:lang w:val="uk-UA"/>
        </w:rPr>
        <w:t>Електронні комунікаційні послуги для забезпечення роботи каналів зв’язку Південного міжрегіонального центру з надання безоплатної правничої допомоги</w:t>
      </w:r>
      <w:r w:rsidRPr="003868E8">
        <w:rPr>
          <w:rFonts w:ascii="Times New Roman" w:hAnsi="Times New Roman" w:cs="Times New Roman"/>
          <w:sz w:val="24"/>
          <w:szCs w:val="24"/>
          <w:lang w:val="uk-UA"/>
        </w:rPr>
        <w:t xml:space="preserve">» </w:t>
      </w:r>
      <w:r w:rsidRPr="00173B3E">
        <w:rPr>
          <w:rFonts w:ascii="Times New Roman" w:hAnsi="Times New Roman" w:cs="Times New Roman"/>
          <w:sz w:val="24"/>
          <w:szCs w:val="24"/>
          <w:lang w:val="uk-UA"/>
        </w:rPr>
        <w:t>ДК 021:2015 – 642</w:t>
      </w:r>
      <w:r>
        <w:rPr>
          <w:rFonts w:ascii="Times New Roman" w:hAnsi="Times New Roman" w:cs="Times New Roman"/>
          <w:sz w:val="24"/>
          <w:szCs w:val="24"/>
          <w:lang w:val="uk-UA"/>
        </w:rPr>
        <w:t>1</w:t>
      </w:r>
      <w:r w:rsidRPr="00173B3E">
        <w:rPr>
          <w:rFonts w:ascii="Times New Roman" w:hAnsi="Times New Roman" w:cs="Times New Roman"/>
          <w:sz w:val="24"/>
          <w:szCs w:val="24"/>
          <w:lang w:val="uk-UA"/>
        </w:rPr>
        <w:t>0000-</w:t>
      </w:r>
      <w:r>
        <w:rPr>
          <w:rFonts w:ascii="Times New Roman" w:hAnsi="Times New Roman" w:cs="Times New Roman"/>
          <w:sz w:val="24"/>
          <w:szCs w:val="24"/>
          <w:lang w:val="uk-UA"/>
        </w:rPr>
        <w:t>1</w:t>
      </w:r>
      <w:r w:rsidRPr="00173B3E">
        <w:rPr>
          <w:rFonts w:ascii="Times New Roman" w:hAnsi="Times New Roman" w:cs="Times New Roman"/>
          <w:sz w:val="24"/>
          <w:szCs w:val="24"/>
          <w:lang w:val="uk-UA"/>
        </w:rPr>
        <w:t xml:space="preserve"> (</w:t>
      </w:r>
      <w:r w:rsidRPr="003868E8">
        <w:rPr>
          <w:rFonts w:ascii="Times New Roman" w:hAnsi="Times New Roman" w:cs="Times New Roman"/>
          <w:sz w:val="24"/>
          <w:szCs w:val="24"/>
          <w:lang w:val="uk-UA"/>
        </w:rPr>
        <w:t>Послуги телефонного зв’язку та передачі даних</w:t>
      </w:r>
      <w:r w:rsidRPr="00173B3E">
        <w:rPr>
          <w:rFonts w:ascii="Times New Roman" w:hAnsi="Times New Roman" w:cs="Times New Roman"/>
          <w:sz w:val="24"/>
          <w:szCs w:val="24"/>
          <w:lang w:val="uk-UA"/>
        </w:rPr>
        <w:t>)</w:t>
      </w:r>
      <w:r w:rsidRPr="003868E8">
        <w:rPr>
          <w:rFonts w:ascii="Times New Roman" w:hAnsi="Times New Roman" w:cs="Times New Roman"/>
          <w:sz w:val="24"/>
          <w:szCs w:val="24"/>
          <w:lang w:val="uk-UA"/>
        </w:rPr>
        <w:t>.</w:t>
      </w:r>
    </w:p>
    <w:p w14:paraId="3DB08A25" w14:textId="77777777" w:rsidR="003868E8" w:rsidRPr="003868E8" w:rsidRDefault="003868E8" w:rsidP="003868E8">
      <w:pPr>
        <w:spacing w:line="240" w:lineRule="auto"/>
        <w:ind w:firstLine="567"/>
        <w:rPr>
          <w:rFonts w:ascii="Times New Roman" w:hAnsi="Times New Roman" w:cs="Times New Roman"/>
          <w:sz w:val="24"/>
          <w:szCs w:val="24"/>
          <w:lang w:val="uk-UA"/>
        </w:rPr>
      </w:pPr>
    </w:p>
    <w:p w14:paraId="38B07885" w14:textId="77777777" w:rsidR="003868E8" w:rsidRDefault="003868E8" w:rsidP="003868E8">
      <w:pPr>
        <w:spacing w:line="240" w:lineRule="auto"/>
        <w:ind w:firstLine="567"/>
        <w:jc w:val="both"/>
        <w:rPr>
          <w:rFonts w:ascii="Times New Roman" w:hAnsi="Times New Roman" w:cs="Times New Roman"/>
          <w:sz w:val="24"/>
          <w:szCs w:val="24"/>
          <w:lang w:val="uk-UA"/>
        </w:rPr>
      </w:pPr>
      <w:r w:rsidRPr="005E2E03">
        <w:rPr>
          <w:rFonts w:ascii="Times New Roman" w:hAnsi="Times New Roman" w:cs="Times New Roman"/>
          <w:b/>
          <w:bCs/>
          <w:sz w:val="24"/>
          <w:szCs w:val="24"/>
          <w:u w:val="single"/>
          <w:lang w:val="uk-UA"/>
        </w:rPr>
        <w:t>Обґрунтування</w:t>
      </w:r>
      <w:r w:rsidRPr="005E2E03">
        <w:rPr>
          <w:rFonts w:ascii="Times New Roman" w:hAnsi="Times New Roman" w:cs="Times New Roman"/>
          <w:b/>
          <w:bCs/>
          <w:sz w:val="24"/>
          <w:szCs w:val="24"/>
          <w:u w:val="single"/>
          <w:lang w:val="ru-RU"/>
        </w:rPr>
        <w:t xml:space="preserve"> потреби:</w:t>
      </w:r>
      <w:r w:rsidRPr="00541491">
        <w:rPr>
          <w:rFonts w:ascii="Times New Roman" w:hAnsi="Times New Roman" w:cs="Times New Roman"/>
          <w:sz w:val="24"/>
          <w:szCs w:val="24"/>
          <w:lang w:val="ru-RU"/>
        </w:rPr>
        <w:t xml:space="preserve"> </w:t>
      </w:r>
      <w:r w:rsidRPr="008A69D0">
        <w:rPr>
          <w:rFonts w:ascii="Times New Roman" w:hAnsi="Times New Roman" w:cs="Times New Roman"/>
          <w:bCs/>
          <w:color w:val="000000" w:themeColor="text1"/>
          <w:sz w:val="24"/>
          <w:szCs w:val="24"/>
          <w:lang w:val="uk-UA"/>
        </w:rPr>
        <w:t>Південний МРЦ</w:t>
      </w:r>
      <w:r w:rsidRPr="008A69D0">
        <w:rPr>
          <w:rFonts w:ascii="Times New Roman" w:hAnsi="Times New Roman" w:cs="Times New Roman"/>
          <w:color w:val="000000" w:themeColor="text1"/>
          <w:sz w:val="24"/>
          <w:szCs w:val="24"/>
        </w:rPr>
        <w:t xml:space="preserve"> </w:t>
      </w:r>
      <w:r w:rsidRPr="00541491">
        <w:rPr>
          <w:rFonts w:ascii="Times New Roman" w:hAnsi="Times New Roman" w:cs="Times New Roman"/>
          <w:sz w:val="24"/>
          <w:szCs w:val="24"/>
        </w:rPr>
        <w:t>є</w:t>
      </w:r>
      <w:r>
        <w:rPr>
          <w:rFonts w:ascii="Times New Roman" w:hAnsi="Times New Roman" w:cs="Times New Roman"/>
          <w:sz w:val="24"/>
          <w:szCs w:val="24"/>
          <w:lang w:val="uk-UA"/>
        </w:rPr>
        <w:t xml:space="preserve"> державною установою –</w:t>
      </w:r>
      <w:r w:rsidRPr="008A69D0">
        <w:rPr>
          <w:rFonts w:ascii="Times New Roman" w:hAnsi="Times New Roman" w:cs="Times New Roman"/>
          <w:sz w:val="24"/>
          <w:szCs w:val="24"/>
        </w:rPr>
        <w:t xml:space="preserve"> </w:t>
      </w:r>
      <w:proofErr w:type="spellStart"/>
      <w:r w:rsidRPr="008A69D0">
        <w:rPr>
          <w:rFonts w:ascii="Times New Roman" w:hAnsi="Times New Roman" w:cs="Times New Roman"/>
          <w:sz w:val="24"/>
          <w:szCs w:val="24"/>
        </w:rPr>
        <w:t>територіальним</w:t>
      </w:r>
      <w:proofErr w:type="spellEnd"/>
      <w:r w:rsidRPr="008A69D0">
        <w:rPr>
          <w:rFonts w:ascii="Times New Roman" w:hAnsi="Times New Roman" w:cs="Times New Roman"/>
          <w:sz w:val="24"/>
          <w:szCs w:val="24"/>
        </w:rPr>
        <w:t xml:space="preserve"> </w:t>
      </w:r>
      <w:proofErr w:type="spellStart"/>
      <w:r w:rsidRPr="008A69D0">
        <w:rPr>
          <w:rFonts w:ascii="Times New Roman" w:hAnsi="Times New Roman" w:cs="Times New Roman"/>
          <w:sz w:val="24"/>
          <w:szCs w:val="24"/>
        </w:rPr>
        <w:t>відділенням</w:t>
      </w:r>
      <w:proofErr w:type="spellEnd"/>
      <w:r w:rsidRPr="008A69D0">
        <w:rPr>
          <w:rFonts w:ascii="Times New Roman" w:hAnsi="Times New Roman" w:cs="Times New Roman"/>
          <w:sz w:val="24"/>
          <w:szCs w:val="24"/>
        </w:rPr>
        <w:t xml:space="preserve"> </w:t>
      </w:r>
      <w:proofErr w:type="spellStart"/>
      <w:r w:rsidRPr="008A69D0">
        <w:rPr>
          <w:rFonts w:ascii="Times New Roman" w:hAnsi="Times New Roman" w:cs="Times New Roman"/>
          <w:sz w:val="24"/>
          <w:szCs w:val="24"/>
        </w:rPr>
        <w:t>Координаційного</w:t>
      </w:r>
      <w:proofErr w:type="spellEnd"/>
      <w:r w:rsidRPr="008A69D0">
        <w:rPr>
          <w:rFonts w:ascii="Times New Roman" w:hAnsi="Times New Roman" w:cs="Times New Roman"/>
          <w:sz w:val="24"/>
          <w:szCs w:val="24"/>
        </w:rPr>
        <w:t xml:space="preserve"> центру з </w:t>
      </w:r>
      <w:proofErr w:type="spellStart"/>
      <w:r w:rsidRPr="008A69D0">
        <w:rPr>
          <w:rFonts w:ascii="Times New Roman" w:hAnsi="Times New Roman" w:cs="Times New Roman"/>
          <w:sz w:val="24"/>
          <w:szCs w:val="24"/>
        </w:rPr>
        <w:t>надання</w:t>
      </w:r>
      <w:proofErr w:type="spellEnd"/>
      <w:r w:rsidRPr="008A69D0">
        <w:rPr>
          <w:rFonts w:ascii="Times New Roman" w:hAnsi="Times New Roman" w:cs="Times New Roman"/>
          <w:sz w:val="24"/>
          <w:szCs w:val="24"/>
        </w:rPr>
        <w:t xml:space="preserve"> </w:t>
      </w:r>
      <w:proofErr w:type="spellStart"/>
      <w:r w:rsidRPr="008A69D0">
        <w:rPr>
          <w:rFonts w:ascii="Times New Roman" w:hAnsi="Times New Roman" w:cs="Times New Roman"/>
          <w:sz w:val="24"/>
          <w:szCs w:val="24"/>
        </w:rPr>
        <w:t>правничої</w:t>
      </w:r>
      <w:proofErr w:type="spellEnd"/>
      <w:r w:rsidRPr="008A69D0">
        <w:rPr>
          <w:rFonts w:ascii="Times New Roman" w:hAnsi="Times New Roman" w:cs="Times New Roman"/>
          <w:sz w:val="24"/>
          <w:szCs w:val="24"/>
        </w:rPr>
        <w:t xml:space="preserve"> </w:t>
      </w:r>
      <w:proofErr w:type="spellStart"/>
      <w:r w:rsidRPr="008A69D0">
        <w:rPr>
          <w:rFonts w:ascii="Times New Roman" w:hAnsi="Times New Roman" w:cs="Times New Roman"/>
          <w:sz w:val="24"/>
          <w:szCs w:val="24"/>
        </w:rPr>
        <w:t>допомоги</w:t>
      </w:r>
      <w:proofErr w:type="spellEnd"/>
      <w:r w:rsidRPr="008A69D0">
        <w:rPr>
          <w:rFonts w:ascii="Times New Roman" w:hAnsi="Times New Roman" w:cs="Times New Roman"/>
          <w:sz w:val="24"/>
          <w:szCs w:val="24"/>
        </w:rPr>
        <w:t>.</w:t>
      </w:r>
      <w:r w:rsidRPr="00541491">
        <w:rPr>
          <w:rFonts w:ascii="Times New Roman" w:hAnsi="Times New Roman" w:cs="Times New Roman"/>
          <w:sz w:val="24"/>
          <w:szCs w:val="24"/>
        </w:rPr>
        <w:t xml:space="preserve">, </w:t>
      </w:r>
      <w:r>
        <w:rPr>
          <w:rFonts w:ascii="Times New Roman" w:hAnsi="Times New Roman" w:cs="Times New Roman"/>
          <w:sz w:val="24"/>
          <w:szCs w:val="24"/>
          <w:lang w:val="uk-UA"/>
        </w:rPr>
        <w:t>та</w:t>
      </w:r>
      <w:r w:rsidRPr="00541491">
        <w:rPr>
          <w:rFonts w:ascii="Times New Roman" w:hAnsi="Times New Roman" w:cs="Times New Roman"/>
          <w:sz w:val="24"/>
          <w:szCs w:val="24"/>
        </w:rPr>
        <w:t xml:space="preserve"> </w:t>
      </w:r>
      <w:proofErr w:type="spellStart"/>
      <w:r>
        <w:rPr>
          <w:rFonts w:ascii="Times New Roman" w:hAnsi="Times New Roman" w:cs="Times New Roman"/>
          <w:sz w:val="24"/>
          <w:szCs w:val="24"/>
          <w:lang w:val="uk-UA"/>
        </w:rPr>
        <w:t>нада</w:t>
      </w:r>
      <w:proofErr w:type="spellEnd"/>
      <w:r w:rsidRPr="00541491">
        <w:rPr>
          <w:rFonts w:ascii="Times New Roman" w:hAnsi="Times New Roman" w:cs="Times New Roman"/>
          <w:sz w:val="24"/>
          <w:szCs w:val="24"/>
        </w:rPr>
        <w:t>є</w:t>
      </w:r>
      <w:r>
        <w:rPr>
          <w:rFonts w:ascii="Times New Roman" w:hAnsi="Times New Roman" w:cs="Times New Roman"/>
          <w:sz w:val="24"/>
          <w:szCs w:val="24"/>
          <w:lang w:val="uk-UA"/>
        </w:rPr>
        <w:t xml:space="preserve"> безоплатну правничу допомогу (первинну та вторинну)</w:t>
      </w:r>
      <w:r w:rsidRPr="00541491">
        <w:rPr>
          <w:rFonts w:ascii="Times New Roman" w:hAnsi="Times New Roman" w:cs="Times New Roman"/>
          <w:sz w:val="24"/>
          <w:szCs w:val="24"/>
        </w:rPr>
        <w:t xml:space="preserve"> </w:t>
      </w:r>
      <w:proofErr w:type="spellStart"/>
      <w:r w:rsidRPr="00541491">
        <w:rPr>
          <w:rFonts w:ascii="Times New Roman" w:hAnsi="Times New Roman" w:cs="Times New Roman"/>
          <w:sz w:val="24"/>
          <w:szCs w:val="24"/>
        </w:rPr>
        <w:t>населенню</w:t>
      </w:r>
      <w:proofErr w:type="spellEnd"/>
      <w:r w:rsidRPr="00541491">
        <w:rPr>
          <w:rFonts w:ascii="Times New Roman" w:hAnsi="Times New Roman" w:cs="Times New Roman"/>
          <w:sz w:val="24"/>
          <w:szCs w:val="24"/>
        </w:rPr>
        <w:t xml:space="preserve"> </w:t>
      </w:r>
      <w:proofErr w:type="spellStart"/>
      <w:r w:rsidRPr="008A69D0">
        <w:rPr>
          <w:rFonts w:ascii="Times New Roman" w:hAnsi="Times New Roman" w:cs="Times New Roman"/>
          <w:sz w:val="24"/>
          <w:szCs w:val="24"/>
        </w:rPr>
        <w:t>Кіровоградської</w:t>
      </w:r>
      <w:proofErr w:type="spellEnd"/>
      <w:r w:rsidRPr="008A69D0">
        <w:rPr>
          <w:rFonts w:ascii="Times New Roman" w:hAnsi="Times New Roman" w:cs="Times New Roman"/>
          <w:sz w:val="24"/>
          <w:szCs w:val="24"/>
        </w:rPr>
        <w:t xml:space="preserve">, </w:t>
      </w:r>
      <w:proofErr w:type="spellStart"/>
      <w:r w:rsidRPr="008A69D0">
        <w:rPr>
          <w:rFonts w:ascii="Times New Roman" w:hAnsi="Times New Roman" w:cs="Times New Roman"/>
          <w:sz w:val="24"/>
          <w:szCs w:val="24"/>
        </w:rPr>
        <w:t>Миколаївської</w:t>
      </w:r>
      <w:proofErr w:type="spellEnd"/>
      <w:r w:rsidRPr="008A69D0">
        <w:rPr>
          <w:rFonts w:ascii="Times New Roman" w:hAnsi="Times New Roman" w:cs="Times New Roman"/>
          <w:sz w:val="24"/>
          <w:szCs w:val="24"/>
        </w:rPr>
        <w:t xml:space="preserve">, </w:t>
      </w:r>
      <w:proofErr w:type="spellStart"/>
      <w:r w:rsidRPr="008A69D0">
        <w:rPr>
          <w:rFonts w:ascii="Times New Roman" w:hAnsi="Times New Roman" w:cs="Times New Roman"/>
          <w:sz w:val="24"/>
          <w:szCs w:val="24"/>
        </w:rPr>
        <w:t>Одеської</w:t>
      </w:r>
      <w:proofErr w:type="spellEnd"/>
      <w:r w:rsidRPr="008A69D0">
        <w:rPr>
          <w:rFonts w:ascii="Times New Roman" w:hAnsi="Times New Roman" w:cs="Times New Roman"/>
          <w:sz w:val="24"/>
          <w:szCs w:val="24"/>
        </w:rPr>
        <w:t xml:space="preserve">, </w:t>
      </w:r>
      <w:proofErr w:type="spellStart"/>
      <w:r w:rsidRPr="008A69D0">
        <w:rPr>
          <w:rFonts w:ascii="Times New Roman" w:hAnsi="Times New Roman" w:cs="Times New Roman"/>
          <w:sz w:val="24"/>
          <w:szCs w:val="24"/>
        </w:rPr>
        <w:t>Херсонської</w:t>
      </w:r>
      <w:proofErr w:type="spellEnd"/>
      <w:r w:rsidRPr="008A69D0">
        <w:rPr>
          <w:rFonts w:ascii="Times New Roman" w:hAnsi="Times New Roman" w:cs="Times New Roman"/>
          <w:sz w:val="24"/>
          <w:szCs w:val="24"/>
        </w:rPr>
        <w:t xml:space="preserve"> областей</w:t>
      </w:r>
      <w:r w:rsidRPr="00541491">
        <w:rPr>
          <w:rFonts w:ascii="Times New Roman" w:hAnsi="Times New Roman" w:cs="Times New Roman"/>
          <w:sz w:val="24"/>
          <w:szCs w:val="24"/>
        </w:rPr>
        <w:t xml:space="preserve">, </w:t>
      </w:r>
      <w:r>
        <w:rPr>
          <w:rFonts w:ascii="Times New Roman" w:hAnsi="Times New Roman" w:cs="Times New Roman"/>
          <w:sz w:val="24"/>
          <w:szCs w:val="24"/>
          <w:lang w:val="uk-UA"/>
        </w:rPr>
        <w:t xml:space="preserve">здійснює </w:t>
      </w:r>
      <w:proofErr w:type="spellStart"/>
      <w:r w:rsidRPr="00541491">
        <w:rPr>
          <w:rFonts w:ascii="Times New Roman" w:hAnsi="Times New Roman" w:cs="Times New Roman"/>
          <w:sz w:val="24"/>
          <w:szCs w:val="24"/>
        </w:rPr>
        <w:t>організаційно-методичну</w:t>
      </w:r>
      <w:proofErr w:type="spellEnd"/>
      <w:r w:rsidRPr="00541491">
        <w:rPr>
          <w:rFonts w:ascii="Times New Roman" w:hAnsi="Times New Roman" w:cs="Times New Roman"/>
          <w:sz w:val="24"/>
          <w:szCs w:val="24"/>
        </w:rPr>
        <w:t xml:space="preserve"> і </w:t>
      </w:r>
      <w:proofErr w:type="spellStart"/>
      <w:r w:rsidRPr="00541491">
        <w:rPr>
          <w:rFonts w:ascii="Times New Roman" w:hAnsi="Times New Roman" w:cs="Times New Roman"/>
          <w:sz w:val="24"/>
          <w:szCs w:val="24"/>
        </w:rPr>
        <w:t>консультативну</w:t>
      </w:r>
      <w:proofErr w:type="spellEnd"/>
      <w:r>
        <w:rPr>
          <w:rFonts w:ascii="Times New Roman" w:hAnsi="Times New Roman" w:cs="Times New Roman"/>
          <w:sz w:val="24"/>
          <w:szCs w:val="24"/>
          <w:lang w:val="uk-UA"/>
        </w:rPr>
        <w:t xml:space="preserve">, а також </w:t>
      </w:r>
      <w:proofErr w:type="spellStart"/>
      <w:r>
        <w:rPr>
          <w:rFonts w:ascii="Times New Roman" w:hAnsi="Times New Roman" w:cs="Times New Roman"/>
          <w:sz w:val="24"/>
          <w:szCs w:val="24"/>
          <w:lang w:val="uk-UA"/>
        </w:rPr>
        <w:t>правопросвітницьку</w:t>
      </w:r>
      <w:proofErr w:type="spellEnd"/>
      <w:r>
        <w:rPr>
          <w:rFonts w:ascii="Times New Roman" w:hAnsi="Times New Roman" w:cs="Times New Roman"/>
          <w:sz w:val="24"/>
          <w:szCs w:val="24"/>
          <w:lang w:val="uk-UA"/>
        </w:rPr>
        <w:t xml:space="preserve"> роботу</w:t>
      </w:r>
      <w:r w:rsidRPr="00541491">
        <w:rPr>
          <w:rFonts w:ascii="Times New Roman" w:hAnsi="Times New Roman" w:cs="Times New Roman"/>
          <w:sz w:val="24"/>
          <w:szCs w:val="24"/>
        </w:rPr>
        <w:t>.</w:t>
      </w:r>
      <w:r>
        <w:rPr>
          <w:rFonts w:ascii="Times New Roman" w:hAnsi="Times New Roman" w:cs="Times New Roman"/>
          <w:sz w:val="24"/>
          <w:szCs w:val="24"/>
          <w:lang w:val="uk-UA"/>
        </w:rPr>
        <w:t xml:space="preserve"> У своїй діяльності співпрацює із судовими, правоохоронними органами, правозахисними організаціями, тощо.</w:t>
      </w:r>
    </w:p>
    <w:p w14:paraId="650C604E" w14:textId="1DDDC5A9" w:rsidR="003868E8" w:rsidRDefault="003868E8" w:rsidP="003868E8">
      <w:pPr>
        <w:spacing w:line="240" w:lineRule="auto"/>
        <w:ind w:firstLine="567"/>
        <w:jc w:val="both"/>
        <w:rPr>
          <w:rFonts w:ascii="Times New Roman" w:hAnsi="Times New Roman" w:cs="Times New Roman"/>
          <w:sz w:val="24"/>
          <w:szCs w:val="24"/>
          <w:lang w:val="uk-UA"/>
        </w:rPr>
      </w:pPr>
      <w:r w:rsidRPr="008A69D0">
        <w:rPr>
          <w:rFonts w:ascii="Times New Roman" w:hAnsi="Times New Roman" w:cs="Times New Roman"/>
          <w:sz w:val="24"/>
          <w:szCs w:val="24"/>
          <w:lang w:val="uk-UA"/>
        </w:rPr>
        <w:t>Відповідно до наказу Міністерства юстиції України від 27.12.2023 № 4453/5 «Питання оптимізації системи надання безоплатної правничої допомоги» (далі – Наказ), зді</w:t>
      </w:r>
      <w:r w:rsidR="00E67A11">
        <w:rPr>
          <w:rFonts w:ascii="Times New Roman" w:hAnsi="Times New Roman" w:cs="Times New Roman"/>
          <w:sz w:val="24"/>
          <w:szCs w:val="24"/>
          <w:lang w:val="uk-UA"/>
        </w:rPr>
        <w:t xml:space="preserve">йснено </w:t>
      </w:r>
      <w:r w:rsidRPr="008A69D0">
        <w:rPr>
          <w:rFonts w:ascii="Times New Roman" w:hAnsi="Times New Roman" w:cs="Times New Roman"/>
          <w:bCs/>
          <w:sz w:val="24"/>
          <w:szCs w:val="24"/>
          <w:lang w:val="uk-UA" w:bidi="uk-UA"/>
        </w:rPr>
        <w:t>реорганізаці</w:t>
      </w:r>
      <w:r w:rsidR="00E67A11">
        <w:rPr>
          <w:rFonts w:ascii="Times New Roman" w:hAnsi="Times New Roman" w:cs="Times New Roman"/>
          <w:bCs/>
          <w:sz w:val="24"/>
          <w:szCs w:val="24"/>
          <w:lang w:val="uk-UA" w:bidi="uk-UA"/>
        </w:rPr>
        <w:t>ю</w:t>
      </w:r>
      <w:r w:rsidRPr="008A69D0">
        <w:rPr>
          <w:rFonts w:ascii="Times New Roman" w:hAnsi="Times New Roman" w:cs="Times New Roman"/>
          <w:bCs/>
          <w:sz w:val="24"/>
          <w:szCs w:val="24"/>
          <w:lang w:val="uk-UA" w:bidi="uk-UA"/>
        </w:rPr>
        <w:t xml:space="preserve"> центрів з надання безоплатної вторинної правової допомоги, </w:t>
      </w:r>
      <w:r w:rsidRPr="008A69D0">
        <w:rPr>
          <w:rFonts w:ascii="Times New Roman" w:hAnsi="Times New Roman" w:cs="Times New Roman"/>
          <w:sz w:val="24"/>
          <w:szCs w:val="24"/>
          <w:lang w:val="uk-UA"/>
        </w:rPr>
        <w:t>шляхом</w:t>
      </w:r>
      <w:r w:rsidRPr="008A69D0">
        <w:rPr>
          <w:rFonts w:ascii="Times New Roman" w:hAnsi="Times New Roman" w:cs="Times New Roman"/>
          <w:bCs/>
          <w:sz w:val="24"/>
          <w:szCs w:val="24"/>
          <w:lang w:val="uk-UA" w:bidi="uk-UA"/>
        </w:rPr>
        <w:t xml:space="preserve"> приєднання до Південного </w:t>
      </w:r>
      <w:r w:rsidRPr="008A69D0">
        <w:rPr>
          <w:rFonts w:ascii="Times New Roman" w:hAnsi="Times New Roman" w:cs="Times New Roman"/>
          <w:sz w:val="24"/>
          <w:szCs w:val="24"/>
          <w:lang w:val="uk-UA"/>
        </w:rPr>
        <w:t>МРЦ</w:t>
      </w:r>
      <w:r w:rsidRPr="008A69D0">
        <w:rPr>
          <w:rFonts w:ascii="Times New Roman" w:hAnsi="Times New Roman" w:cs="Times New Roman"/>
          <w:bCs/>
          <w:sz w:val="24"/>
          <w:szCs w:val="24"/>
          <w:lang w:val="uk-UA" w:bidi="uk-UA"/>
        </w:rPr>
        <w:t xml:space="preserve">, який визначено </w:t>
      </w:r>
      <w:r w:rsidRPr="008A69D0">
        <w:rPr>
          <w:rFonts w:ascii="Times New Roman" w:hAnsi="Times New Roman" w:cs="Times New Roman"/>
          <w:sz w:val="24"/>
          <w:szCs w:val="24"/>
          <w:lang w:val="uk-UA"/>
        </w:rPr>
        <w:t>їх правонаступником</w:t>
      </w:r>
      <w:r w:rsidRPr="008A69D0">
        <w:rPr>
          <w:rFonts w:ascii="Times New Roman" w:hAnsi="Times New Roman" w:cs="Times New Roman"/>
          <w:bCs/>
          <w:sz w:val="24"/>
          <w:szCs w:val="24"/>
          <w:lang w:val="uk-UA" w:bidi="uk-UA"/>
        </w:rPr>
        <w:t>.</w:t>
      </w:r>
    </w:p>
    <w:p w14:paraId="26D76FF2" w14:textId="6E83A03B" w:rsidR="003868E8" w:rsidRDefault="003868E8" w:rsidP="003868E8">
      <w:pPr>
        <w:spacing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місцевих </w:t>
      </w:r>
      <w:r w:rsidRPr="008A69D0">
        <w:rPr>
          <w:rFonts w:ascii="Times New Roman" w:hAnsi="Times New Roman" w:cs="Times New Roman"/>
          <w:bCs/>
          <w:sz w:val="24"/>
          <w:szCs w:val="24"/>
          <w:lang w:val="uk-UA" w:bidi="uk-UA"/>
        </w:rPr>
        <w:t>центр</w:t>
      </w:r>
      <w:r>
        <w:rPr>
          <w:rFonts w:ascii="Times New Roman" w:hAnsi="Times New Roman" w:cs="Times New Roman"/>
          <w:bCs/>
          <w:sz w:val="24"/>
          <w:szCs w:val="24"/>
          <w:lang w:val="uk-UA" w:bidi="uk-UA"/>
        </w:rPr>
        <w:t>ах</w:t>
      </w:r>
      <w:r w:rsidRPr="008A69D0">
        <w:rPr>
          <w:rFonts w:ascii="Times New Roman" w:hAnsi="Times New Roman" w:cs="Times New Roman"/>
          <w:bCs/>
          <w:sz w:val="24"/>
          <w:szCs w:val="24"/>
          <w:lang w:val="uk-UA" w:bidi="uk-UA"/>
        </w:rPr>
        <w:t xml:space="preserve"> з надання безоплатної вторинної правової допомоги</w:t>
      </w:r>
      <w:r>
        <w:rPr>
          <w:rFonts w:ascii="Times New Roman" w:hAnsi="Times New Roman" w:cs="Times New Roman"/>
          <w:sz w:val="24"/>
          <w:szCs w:val="24"/>
          <w:lang w:val="uk-UA"/>
        </w:rPr>
        <w:t xml:space="preserve"> вже існувала побудована система каналу передачі даних з Координаційним центром та між собою, </w:t>
      </w:r>
      <w:r w:rsidR="00360C24">
        <w:rPr>
          <w:rFonts w:ascii="Times New Roman" w:hAnsi="Times New Roman" w:cs="Times New Roman"/>
          <w:sz w:val="24"/>
          <w:szCs w:val="24"/>
          <w:lang w:val="uk-UA"/>
        </w:rPr>
        <w:t xml:space="preserve">ця ж система функціонує між структурними підрозділами відділів та апарату </w:t>
      </w:r>
      <w:r w:rsidR="00360C24" w:rsidRPr="008A69D0">
        <w:rPr>
          <w:rFonts w:ascii="Times New Roman" w:hAnsi="Times New Roman" w:cs="Times New Roman"/>
          <w:bCs/>
          <w:color w:val="000000" w:themeColor="text1"/>
          <w:sz w:val="24"/>
          <w:szCs w:val="24"/>
          <w:lang w:val="uk-UA"/>
        </w:rPr>
        <w:t>Південн</w:t>
      </w:r>
      <w:r w:rsidR="00360C24">
        <w:rPr>
          <w:rFonts w:ascii="Times New Roman" w:hAnsi="Times New Roman" w:cs="Times New Roman"/>
          <w:bCs/>
          <w:color w:val="000000" w:themeColor="text1"/>
          <w:sz w:val="24"/>
          <w:szCs w:val="24"/>
          <w:lang w:val="uk-UA"/>
        </w:rPr>
        <w:t>ого</w:t>
      </w:r>
      <w:r w:rsidR="00360C24" w:rsidRPr="008A69D0">
        <w:rPr>
          <w:rFonts w:ascii="Times New Roman" w:hAnsi="Times New Roman" w:cs="Times New Roman"/>
          <w:bCs/>
          <w:color w:val="000000" w:themeColor="text1"/>
          <w:sz w:val="24"/>
          <w:szCs w:val="24"/>
          <w:lang w:val="uk-UA"/>
        </w:rPr>
        <w:t xml:space="preserve"> МРЦ</w:t>
      </w:r>
      <w:r w:rsidR="00360C24">
        <w:rPr>
          <w:rFonts w:ascii="Times New Roman" w:hAnsi="Times New Roman" w:cs="Times New Roman"/>
          <w:sz w:val="24"/>
          <w:szCs w:val="24"/>
          <w:lang w:val="uk-UA"/>
        </w:rPr>
        <w:t xml:space="preserve"> з Координаційним центром, </w:t>
      </w:r>
      <w:r>
        <w:rPr>
          <w:rFonts w:ascii="Times New Roman" w:hAnsi="Times New Roman" w:cs="Times New Roman"/>
          <w:sz w:val="24"/>
          <w:szCs w:val="24"/>
          <w:lang w:val="uk-UA"/>
        </w:rPr>
        <w:t xml:space="preserve">тож, наразі для діяльності відділів </w:t>
      </w:r>
      <w:r w:rsidRPr="008A69D0">
        <w:rPr>
          <w:rFonts w:ascii="Times New Roman" w:hAnsi="Times New Roman" w:cs="Times New Roman"/>
          <w:bCs/>
          <w:sz w:val="24"/>
          <w:szCs w:val="24"/>
          <w:lang w:val="uk-UA" w:bidi="uk-UA"/>
        </w:rPr>
        <w:t xml:space="preserve">Південного </w:t>
      </w:r>
      <w:r w:rsidRPr="008A69D0">
        <w:rPr>
          <w:rFonts w:ascii="Times New Roman" w:hAnsi="Times New Roman" w:cs="Times New Roman"/>
          <w:sz w:val="24"/>
          <w:szCs w:val="24"/>
          <w:lang w:val="uk-UA"/>
        </w:rPr>
        <w:t>МРЦ</w:t>
      </w:r>
      <w:r>
        <w:rPr>
          <w:rFonts w:ascii="Times New Roman" w:hAnsi="Times New Roman" w:cs="Times New Roman"/>
          <w:sz w:val="24"/>
          <w:szCs w:val="24"/>
          <w:lang w:val="uk-UA"/>
        </w:rPr>
        <w:t xml:space="preserve">, існує потреба у закупівлі електронних (інтегрованих) комунікаційних послуг для забезпечення функціонування наявних побудованих </w:t>
      </w:r>
      <w:r w:rsidRPr="00173B3E">
        <w:rPr>
          <w:rFonts w:ascii="Times New Roman" w:hAnsi="Times New Roman" w:cs="Times New Roman"/>
          <w:sz w:val="24"/>
          <w:szCs w:val="24"/>
          <w:lang w:val="uk-UA"/>
        </w:rPr>
        <w:t>каналів зв’язку</w:t>
      </w:r>
      <w:r>
        <w:rPr>
          <w:rFonts w:ascii="Times New Roman" w:hAnsi="Times New Roman" w:cs="Times New Roman"/>
          <w:iCs/>
          <w:sz w:val="24"/>
          <w:szCs w:val="24"/>
          <w:lang w:val="uk-UA"/>
        </w:rPr>
        <w:t>.</w:t>
      </w:r>
    </w:p>
    <w:p w14:paraId="31EE6810" w14:textId="77777777" w:rsidR="003868E8" w:rsidRDefault="003868E8" w:rsidP="003868E8">
      <w:pPr>
        <w:spacing w:line="240" w:lineRule="auto"/>
        <w:jc w:val="both"/>
        <w:rPr>
          <w:rFonts w:ascii="Times New Roman" w:hAnsi="Times New Roman" w:cs="Times New Roman"/>
          <w:sz w:val="24"/>
          <w:szCs w:val="24"/>
          <w:lang w:val="uk-UA"/>
        </w:rPr>
      </w:pPr>
    </w:p>
    <w:p w14:paraId="3E75A2C0" w14:textId="77777777" w:rsidR="003868E8" w:rsidRDefault="003868E8" w:rsidP="003868E8">
      <w:pPr>
        <w:spacing w:line="240" w:lineRule="auto"/>
        <w:jc w:val="center"/>
        <w:rPr>
          <w:rFonts w:ascii="Times New Roman" w:hAnsi="Times New Roman" w:cs="Times New Roman"/>
          <w:b/>
          <w:sz w:val="24"/>
          <w:szCs w:val="24"/>
          <w:lang w:val="uk-UA"/>
        </w:rPr>
      </w:pPr>
      <w:r w:rsidRPr="00541491">
        <w:rPr>
          <w:rFonts w:ascii="Times New Roman" w:hAnsi="Times New Roman" w:cs="Times New Roman"/>
          <w:b/>
          <w:sz w:val="24"/>
          <w:szCs w:val="24"/>
          <w:lang w:val="uk-UA"/>
        </w:rPr>
        <w:t xml:space="preserve">ТЕХНІКО-ЕКОНОМІЧНЕ ОБГРУНТУВАННЯ </w:t>
      </w:r>
    </w:p>
    <w:p w14:paraId="64BDEDF1" w14:textId="77777777" w:rsidR="003B48BB" w:rsidRPr="00660BB3" w:rsidRDefault="003B48BB" w:rsidP="003B48BB">
      <w:pPr>
        <w:pStyle w:val="af1"/>
        <w:spacing w:after="0" w:line="240" w:lineRule="auto"/>
        <w:jc w:val="center"/>
        <w:rPr>
          <w:rFonts w:ascii="Times New Roman" w:hAnsi="Times New Roman"/>
          <w:b/>
          <w:lang w:val="uk-UA"/>
        </w:rPr>
      </w:pPr>
      <w:r w:rsidRPr="00660BB3">
        <w:rPr>
          <w:rFonts w:ascii="Times New Roman" w:hAnsi="Times New Roman"/>
          <w:b/>
          <w:lang w:val="uk-UA"/>
        </w:rPr>
        <w:t>Технічні вимоги</w:t>
      </w:r>
    </w:p>
    <w:p w14:paraId="655E15B5" w14:textId="77777777" w:rsidR="003B48BB" w:rsidRDefault="003B48BB" w:rsidP="003B48BB">
      <w:pPr>
        <w:spacing w:line="240" w:lineRule="auto"/>
        <w:ind w:firstLine="660"/>
        <w:jc w:val="center"/>
        <w:rPr>
          <w:rFonts w:ascii="Times New Roman" w:hAnsi="Times New Roman"/>
          <w:b/>
          <w:lang w:val="uk-UA"/>
        </w:rPr>
      </w:pPr>
      <w:r w:rsidRPr="00660BB3">
        <w:rPr>
          <w:rFonts w:ascii="Times New Roman" w:hAnsi="Times New Roman"/>
          <w:b/>
          <w:lang w:val="uk-UA"/>
        </w:rPr>
        <w:t>(технічні, якісні, кількісні та інші вимоги щодо закупівлі</w:t>
      </w:r>
      <w:r w:rsidRPr="00660BB3">
        <w:rPr>
          <w:rFonts w:ascii="Times New Roman" w:hAnsi="Times New Roman"/>
          <w:lang w:val="uk-UA"/>
        </w:rPr>
        <w:t xml:space="preserve"> </w:t>
      </w:r>
      <w:r w:rsidRPr="00660BB3">
        <w:rPr>
          <w:rFonts w:ascii="Times New Roman" w:hAnsi="Times New Roman"/>
          <w:b/>
          <w:lang w:val="uk-UA"/>
        </w:rPr>
        <w:t>за предметом:</w:t>
      </w:r>
    </w:p>
    <w:p w14:paraId="6573B4D1" w14:textId="77777777" w:rsidR="003B48BB" w:rsidRPr="008A3C77" w:rsidRDefault="003B48BB" w:rsidP="003B48BB">
      <w:pPr>
        <w:spacing w:line="240" w:lineRule="auto"/>
        <w:ind w:firstLine="660"/>
        <w:jc w:val="center"/>
        <w:rPr>
          <w:rFonts w:ascii="Times New Roman" w:hAnsi="Times New Roman"/>
          <w:b/>
          <w:lang w:val="uk-UA"/>
        </w:rPr>
      </w:pPr>
      <w:r w:rsidRPr="008A3C77">
        <w:rPr>
          <w:rFonts w:ascii="Times New Roman" w:hAnsi="Times New Roman"/>
          <w:b/>
          <w:lang w:val="uk-UA"/>
        </w:rPr>
        <w:t>Електронні комунікаційні послуги для забезпечення роботи каналів зв’язку Південного міжрегіонального центру з надання безоплатної правничої допомоги</w:t>
      </w:r>
    </w:p>
    <w:p w14:paraId="22EC9DA1" w14:textId="77777777" w:rsidR="003B48BB" w:rsidRPr="00660BB3" w:rsidRDefault="003B48BB" w:rsidP="003B48BB">
      <w:pPr>
        <w:widowControl w:val="0"/>
        <w:spacing w:line="240" w:lineRule="auto"/>
        <w:jc w:val="center"/>
        <w:rPr>
          <w:rFonts w:ascii="Times New Roman" w:hAnsi="Times New Roman"/>
          <w:b/>
          <w:lang w:val="uk-UA"/>
        </w:rPr>
      </w:pPr>
      <w:r w:rsidRPr="008A3C77">
        <w:rPr>
          <w:rFonts w:ascii="Times New Roman" w:hAnsi="Times New Roman"/>
          <w:b/>
          <w:bCs/>
          <w:lang w:val="uk-UA"/>
        </w:rPr>
        <w:t xml:space="preserve">– за кодом ДК 021:2015 – 64210000-1 Послуги телефонного зв’язку та передачі даних </w:t>
      </w:r>
    </w:p>
    <w:p w14:paraId="6A67EBF3" w14:textId="77777777" w:rsidR="003B48BB" w:rsidRPr="00660BB3" w:rsidRDefault="003B48BB" w:rsidP="003B48BB">
      <w:pPr>
        <w:ind w:firstLine="567"/>
        <w:jc w:val="both"/>
        <w:rPr>
          <w:rFonts w:ascii="Times New Roman" w:hAnsi="Times New Roman"/>
          <w:bCs/>
          <w:iCs/>
          <w:lang w:val="uk-UA"/>
        </w:rPr>
      </w:pPr>
    </w:p>
    <w:p w14:paraId="2FD3A78A" w14:textId="77777777" w:rsidR="003B48BB" w:rsidRPr="00660BB3" w:rsidRDefault="003B48BB" w:rsidP="003B48BB">
      <w:pPr>
        <w:ind w:firstLine="567"/>
        <w:jc w:val="both"/>
        <w:rPr>
          <w:rFonts w:ascii="Times New Roman" w:hAnsi="Times New Roman"/>
          <w:bCs/>
          <w:iCs/>
          <w:lang w:val="uk-UA"/>
        </w:rPr>
      </w:pPr>
      <w:r w:rsidRPr="00660BB3">
        <w:rPr>
          <w:rFonts w:ascii="Times New Roman" w:hAnsi="Times New Roman"/>
          <w:bCs/>
          <w:iCs/>
          <w:lang w:val="uk-UA"/>
        </w:rPr>
        <w:t>Ці Технічні вимоги є обов'язковими для виконання під час організації та використання каналів передачі даних між усіма вузлами мережі Замовника.</w:t>
      </w:r>
    </w:p>
    <w:p w14:paraId="65CF1FF0" w14:textId="77777777" w:rsidR="003B48BB" w:rsidRPr="00660BB3" w:rsidRDefault="003B48BB" w:rsidP="003B48BB">
      <w:pPr>
        <w:pStyle w:val="20"/>
        <w:keepNext/>
        <w:widowControl/>
        <w:numPr>
          <w:ilvl w:val="0"/>
          <w:numId w:val="4"/>
        </w:numPr>
        <w:spacing w:before="240" w:after="120"/>
        <w:ind w:left="357" w:hanging="357"/>
        <w:contextualSpacing/>
        <w:jc w:val="center"/>
        <w:rPr>
          <w:rFonts w:eastAsia="Arial Unicode MS"/>
          <w:sz w:val="22"/>
          <w:szCs w:val="22"/>
        </w:rPr>
      </w:pPr>
      <w:r w:rsidRPr="00660BB3">
        <w:rPr>
          <w:rFonts w:eastAsia="Arial Unicode MS"/>
          <w:sz w:val="22"/>
          <w:szCs w:val="22"/>
        </w:rPr>
        <w:t>Загальні вимоги</w:t>
      </w:r>
    </w:p>
    <w:p w14:paraId="56092CFA" w14:textId="77777777" w:rsidR="003B48BB" w:rsidRPr="00660BB3" w:rsidRDefault="003B48BB" w:rsidP="003B48BB">
      <w:pPr>
        <w:pStyle w:val="20"/>
        <w:numPr>
          <w:ilvl w:val="1"/>
          <w:numId w:val="4"/>
        </w:numPr>
        <w:tabs>
          <w:tab w:val="left" w:pos="851"/>
        </w:tabs>
        <w:spacing w:before="120"/>
        <w:jc w:val="both"/>
        <w:rPr>
          <w:rFonts w:eastAsia="Arial Unicode MS"/>
          <w:b w:val="0"/>
          <w:sz w:val="22"/>
          <w:szCs w:val="22"/>
        </w:rPr>
      </w:pPr>
      <w:r w:rsidRPr="008A3C77">
        <w:t>Електронні комунікаційні послуги для забезпечення роботи каналів зв’язку</w:t>
      </w:r>
      <w:r w:rsidRPr="00660BB3">
        <w:rPr>
          <w:rFonts w:eastAsia="Arial Unicode MS"/>
          <w:b w:val="0"/>
          <w:sz w:val="22"/>
          <w:szCs w:val="22"/>
        </w:rPr>
        <w:t xml:space="preserve"> (далі – Послуги) надаються відповідно до Закону України «Про електронні комунікації», Правил надання та отримання телекомунікаційних послуг, затверджених постановою Кабінету Міністрів України від </w:t>
      </w:r>
      <w:r w:rsidRPr="00660BB3">
        <w:rPr>
          <w:rFonts w:eastAsia="Times New Roman"/>
          <w:b w:val="0"/>
          <w:sz w:val="22"/>
          <w:szCs w:val="22"/>
          <w:lang w:eastAsia="uk-UA"/>
        </w:rPr>
        <w:t>11 квітня 2012 р. № 295</w:t>
      </w:r>
      <w:r w:rsidRPr="00660BB3">
        <w:rPr>
          <w:rFonts w:eastAsia="Arial Unicode MS"/>
          <w:b w:val="0"/>
          <w:sz w:val="22"/>
          <w:szCs w:val="22"/>
        </w:rPr>
        <w:t xml:space="preserve"> та інших нормативно-правових актів України у сфері електронних комунікацій та повинні забезпечувати цілодобове надання у користування та обслуговування каналів передачі даних на всіх вузлах мережі.</w:t>
      </w:r>
    </w:p>
    <w:p w14:paraId="390F5726" w14:textId="77777777" w:rsidR="003B48BB" w:rsidRPr="00660BB3" w:rsidRDefault="003B48BB" w:rsidP="003B48BB">
      <w:pPr>
        <w:pStyle w:val="20"/>
        <w:widowControl/>
        <w:numPr>
          <w:ilvl w:val="1"/>
          <w:numId w:val="4"/>
        </w:numPr>
        <w:tabs>
          <w:tab w:val="left" w:pos="851"/>
        </w:tabs>
        <w:spacing w:before="120"/>
        <w:jc w:val="both"/>
        <w:rPr>
          <w:rFonts w:eastAsia="Arial Unicode MS"/>
          <w:b w:val="0"/>
          <w:sz w:val="22"/>
          <w:szCs w:val="22"/>
        </w:rPr>
      </w:pPr>
      <w:r w:rsidRPr="00660BB3">
        <w:rPr>
          <w:rFonts w:eastAsia="Arial Unicode MS"/>
          <w:b w:val="0"/>
          <w:sz w:val="22"/>
          <w:szCs w:val="22"/>
        </w:rPr>
        <w:t xml:space="preserve">Кінцеві точки каналів передачі даних (адреси об’єктів за якими здійснюється надання послуг за організованими та підключеними каналами передачі даних) зазначено у Таблиці  4 </w:t>
      </w:r>
      <w:r w:rsidRPr="00660BB3">
        <w:rPr>
          <w:b w:val="0"/>
          <w:sz w:val="22"/>
          <w:szCs w:val="22"/>
        </w:rPr>
        <w:t>Додатку № 1 «Перелік послуг та адреси об'єктів» до технічних вимог</w:t>
      </w:r>
      <w:r w:rsidRPr="00660BB3">
        <w:rPr>
          <w:rFonts w:eastAsia="Arial Unicode MS"/>
          <w:b w:val="0"/>
          <w:sz w:val="22"/>
          <w:szCs w:val="22"/>
        </w:rPr>
        <w:t>.</w:t>
      </w:r>
    </w:p>
    <w:p w14:paraId="1C8F2EF7" w14:textId="77777777" w:rsidR="003B48BB" w:rsidRPr="00660BB3" w:rsidRDefault="003B48BB" w:rsidP="003B48BB">
      <w:pPr>
        <w:pStyle w:val="20"/>
        <w:widowControl/>
        <w:numPr>
          <w:ilvl w:val="1"/>
          <w:numId w:val="4"/>
        </w:numPr>
        <w:tabs>
          <w:tab w:val="left" w:pos="851"/>
        </w:tabs>
        <w:spacing w:before="120"/>
        <w:ind w:left="426" w:firstLine="0"/>
        <w:jc w:val="both"/>
        <w:rPr>
          <w:b w:val="0"/>
          <w:sz w:val="22"/>
          <w:szCs w:val="22"/>
          <w:u w:val="single"/>
        </w:rPr>
      </w:pPr>
      <w:r w:rsidRPr="00660BB3">
        <w:rPr>
          <w:rFonts w:eastAsia="Arial Unicode MS"/>
          <w:b w:val="0"/>
          <w:sz w:val="22"/>
          <w:szCs w:val="22"/>
        </w:rPr>
        <w:t>Найменування та опис технічних характеристик, що вимагаються замовником</w:t>
      </w:r>
      <w:r w:rsidRPr="00660BB3">
        <w:rPr>
          <w:rFonts w:eastAsia="Arial Unicode MS"/>
          <w:b w:val="0"/>
          <w:sz w:val="22"/>
          <w:szCs w:val="22"/>
          <w:u w:val="single"/>
        </w:rPr>
        <w:t xml:space="preserve"> згідно з Таблицями № 1,</w:t>
      </w:r>
      <w:r>
        <w:rPr>
          <w:rFonts w:eastAsia="Arial Unicode MS"/>
          <w:b w:val="0"/>
          <w:sz w:val="22"/>
          <w:szCs w:val="22"/>
          <w:u w:val="single"/>
        </w:rPr>
        <w:t xml:space="preserve"> </w:t>
      </w:r>
      <w:r w:rsidRPr="00660BB3">
        <w:rPr>
          <w:rFonts w:eastAsia="Arial Unicode MS"/>
          <w:b w:val="0"/>
          <w:sz w:val="22"/>
          <w:szCs w:val="22"/>
          <w:u w:val="single"/>
        </w:rPr>
        <w:t xml:space="preserve">№ 2, № 3 </w:t>
      </w:r>
      <w:r w:rsidRPr="00660BB3">
        <w:rPr>
          <w:b w:val="0"/>
          <w:sz w:val="22"/>
          <w:szCs w:val="22"/>
          <w:u w:val="single"/>
        </w:rPr>
        <w:t xml:space="preserve"> Додатку 1 до тендерної документації;</w:t>
      </w:r>
    </w:p>
    <w:p w14:paraId="3C096B42" w14:textId="77777777" w:rsidR="003B48BB" w:rsidRPr="00660BB3" w:rsidRDefault="003B48BB" w:rsidP="003B48BB">
      <w:pPr>
        <w:pStyle w:val="20"/>
        <w:widowControl/>
        <w:numPr>
          <w:ilvl w:val="1"/>
          <w:numId w:val="4"/>
        </w:numPr>
        <w:tabs>
          <w:tab w:val="left" w:pos="851"/>
        </w:tabs>
        <w:spacing w:before="120"/>
        <w:jc w:val="both"/>
        <w:rPr>
          <w:rFonts w:eastAsia="Arial Unicode MS"/>
          <w:b w:val="0"/>
          <w:sz w:val="22"/>
          <w:szCs w:val="22"/>
        </w:rPr>
      </w:pPr>
      <w:r w:rsidRPr="00660BB3">
        <w:rPr>
          <w:b w:val="0"/>
          <w:sz w:val="22"/>
          <w:szCs w:val="22"/>
        </w:rPr>
        <w:t xml:space="preserve">У разі потреби змінити Регіон, поштову адресу розташування, збільшити/зменшити кількість адрес підключення, не збільшуючи при цьому ціну Договору, </w:t>
      </w:r>
      <w:r>
        <w:rPr>
          <w:b w:val="0"/>
          <w:sz w:val="22"/>
          <w:szCs w:val="22"/>
        </w:rPr>
        <w:t xml:space="preserve">можливість </w:t>
      </w:r>
      <w:r w:rsidRPr="00660BB3">
        <w:rPr>
          <w:b w:val="0"/>
          <w:sz w:val="22"/>
          <w:szCs w:val="22"/>
        </w:rPr>
        <w:t>повідомити Виконавця шляхом направлення заявки з підписанням Акту включення каналу передачі даних  на адресу електронної пошти Виконавця:_____________ (у тому числі документом, підписаним КЕП, сканованою копією документу або електронним листом, надісланим з електронної пошти: @legalaid.gov.ua) або в інший спосіб.</w:t>
      </w:r>
    </w:p>
    <w:p w14:paraId="50649F4A" w14:textId="77777777" w:rsidR="003B48BB" w:rsidRPr="00660BB3" w:rsidRDefault="003B48BB" w:rsidP="003B48BB">
      <w:pPr>
        <w:pStyle w:val="20"/>
        <w:widowControl/>
        <w:tabs>
          <w:tab w:val="left" w:pos="851"/>
        </w:tabs>
        <w:spacing w:before="120"/>
        <w:ind w:left="0" w:firstLine="425"/>
        <w:jc w:val="both"/>
        <w:rPr>
          <w:rFonts w:eastAsia="Arial Unicode MS"/>
          <w:b w:val="0"/>
          <w:sz w:val="22"/>
          <w:szCs w:val="22"/>
        </w:rPr>
      </w:pPr>
      <w:r w:rsidRPr="00660BB3">
        <w:rPr>
          <w:b w:val="0"/>
          <w:sz w:val="22"/>
          <w:szCs w:val="22"/>
        </w:rPr>
        <w:t xml:space="preserve">1.5.Виконавець повинен звернути увагу на те, що у Замовника вже є </w:t>
      </w:r>
      <w:bookmarkStart w:id="0" w:name="_Hlk164863167"/>
      <w:r w:rsidRPr="00660BB3">
        <w:rPr>
          <w:b w:val="0"/>
          <w:sz w:val="22"/>
          <w:szCs w:val="22"/>
        </w:rPr>
        <w:t>існуючі канали передачі даних</w:t>
      </w:r>
      <w:bookmarkEnd w:id="0"/>
      <w:r w:rsidRPr="00660BB3">
        <w:rPr>
          <w:b w:val="0"/>
          <w:sz w:val="22"/>
          <w:szCs w:val="22"/>
        </w:rPr>
        <w:t xml:space="preserve">. </w:t>
      </w:r>
    </w:p>
    <w:p w14:paraId="3F3FAB55" w14:textId="77777777" w:rsidR="003B48BB" w:rsidRPr="00660BB3" w:rsidRDefault="003B48BB" w:rsidP="003B48BB">
      <w:pPr>
        <w:pStyle w:val="20"/>
        <w:widowControl/>
        <w:tabs>
          <w:tab w:val="left" w:pos="851"/>
        </w:tabs>
        <w:spacing w:before="120"/>
        <w:ind w:left="0" w:firstLine="425"/>
        <w:jc w:val="both"/>
        <w:rPr>
          <w:rFonts w:eastAsia="Arial Unicode MS"/>
          <w:b w:val="0"/>
          <w:sz w:val="22"/>
          <w:szCs w:val="22"/>
        </w:rPr>
      </w:pPr>
      <w:r w:rsidRPr="00660BB3">
        <w:rPr>
          <w:b w:val="0"/>
          <w:sz w:val="22"/>
          <w:szCs w:val="22"/>
        </w:rPr>
        <w:lastRenderedPageBreak/>
        <w:t>1.6.Будь-які роботи по переобладнанню існуючих каналів, або заміна існуючого обладнання виконуються за власний кошт Виконавця  і в кошторис даної документації не закладені.</w:t>
      </w:r>
    </w:p>
    <w:p w14:paraId="089CA05E" w14:textId="77777777" w:rsidR="003B48BB" w:rsidRPr="00660BB3" w:rsidRDefault="003B48BB" w:rsidP="003B48BB">
      <w:pPr>
        <w:pStyle w:val="ac"/>
        <w:tabs>
          <w:tab w:val="left" w:pos="1358"/>
        </w:tabs>
        <w:spacing w:line="240" w:lineRule="auto"/>
        <w:ind w:left="0" w:firstLine="425"/>
        <w:jc w:val="both"/>
        <w:rPr>
          <w:rFonts w:ascii="Times New Roman" w:hAnsi="Times New Roman"/>
          <w:lang w:val="uk-UA"/>
        </w:rPr>
      </w:pPr>
      <w:r w:rsidRPr="00660BB3">
        <w:rPr>
          <w:rFonts w:ascii="Times New Roman" w:hAnsi="Times New Roman"/>
          <w:kern w:val="1"/>
          <w:lang w:val="uk-UA" w:eastAsia="zh-CN"/>
        </w:rPr>
        <w:t>1.7.Для підтвердження Виконавець надає заповнену порівняльну таблицю на відповідність запропонованих послуг- технічним, кількісним та якісним характеристикам.</w:t>
      </w:r>
    </w:p>
    <w:p w14:paraId="7BC0EA5F" w14:textId="77777777" w:rsidR="003B48BB" w:rsidRPr="00660BB3" w:rsidRDefault="003B48BB" w:rsidP="003B48BB">
      <w:pPr>
        <w:pStyle w:val="20"/>
        <w:widowControl/>
        <w:tabs>
          <w:tab w:val="left" w:pos="851"/>
        </w:tabs>
        <w:spacing w:before="120"/>
        <w:ind w:left="425"/>
        <w:jc w:val="both"/>
        <w:rPr>
          <w:rFonts w:eastAsia="Arial Unicode MS"/>
          <w:b w:val="0"/>
          <w:sz w:val="22"/>
          <w:szCs w:val="22"/>
        </w:rPr>
      </w:pPr>
      <w:bookmarkStart w:id="1" w:name="_Hlk164864941"/>
    </w:p>
    <w:p w14:paraId="32EC2F81" w14:textId="77777777" w:rsidR="003B48BB" w:rsidRPr="00660BB3" w:rsidRDefault="003B48BB" w:rsidP="003B48BB">
      <w:pPr>
        <w:pStyle w:val="20"/>
        <w:tabs>
          <w:tab w:val="left" w:pos="851"/>
        </w:tabs>
        <w:spacing w:after="120"/>
        <w:jc w:val="right"/>
        <w:rPr>
          <w:rFonts w:eastAsia="Arial Unicode MS"/>
          <w:b w:val="0"/>
          <w:sz w:val="22"/>
          <w:szCs w:val="22"/>
        </w:rPr>
      </w:pPr>
      <w:r w:rsidRPr="00660BB3">
        <w:rPr>
          <w:rFonts w:eastAsia="Arial Unicode MS"/>
          <w:b w:val="0"/>
          <w:sz w:val="22"/>
          <w:szCs w:val="22"/>
        </w:rPr>
        <w:t>Таблиця №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8636"/>
      </w:tblGrid>
      <w:tr w:rsidR="003B48BB" w:rsidRPr="00660BB3" w14:paraId="0D1AD404" w14:textId="77777777" w:rsidTr="00184246">
        <w:trPr>
          <w:trHeight w:val="345"/>
        </w:trPr>
        <w:tc>
          <w:tcPr>
            <w:tcW w:w="720" w:type="dxa"/>
            <w:tcBorders>
              <w:top w:val="single" w:sz="4" w:space="0" w:color="auto"/>
              <w:left w:val="single" w:sz="4" w:space="0" w:color="auto"/>
              <w:bottom w:val="single" w:sz="4" w:space="0" w:color="auto"/>
              <w:right w:val="single" w:sz="4" w:space="0" w:color="auto"/>
            </w:tcBorders>
            <w:vAlign w:val="center"/>
            <w:hideMark/>
          </w:tcPr>
          <w:p w14:paraId="29E73E68" w14:textId="77777777" w:rsidR="003B48BB" w:rsidRPr="00660BB3" w:rsidRDefault="003B48BB" w:rsidP="00184246">
            <w:pPr>
              <w:pStyle w:val="20"/>
              <w:tabs>
                <w:tab w:val="left" w:pos="851"/>
              </w:tabs>
              <w:spacing w:after="120"/>
              <w:ind w:left="0"/>
              <w:jc w:val="center"/>
              <w:rPr>
                <w:rFonts w:eastAsia="Arial Unicode MS"/>
                <w:b w:val="0"/>
                <w:sz w:val="22"/>
                <w:szCs w:val="22"/>
              </w:rPr>
            </w:pPr>
            <w:r w:rsidRPr="00660BB3">
              <w:rPr>
                <w:rFonts w:eastAsia="Arial Unicode MS"/>
                <w:b w:val="0"/>
                <w:sz w:val="22"/>
                <w:szCs w:val="22"/>
              </w:rPr>
              <w:t>№ з/п</w:t>
            </w:r>
          </w:p>
        </w:tc>
        <w:tc>
          <w:tcPr>
            <w:tcW w:w="8636" w:type="dxa"/>
            <w:tcBorders>
              <w:top w:val="single" w:sz="4" w:space="0" w:color="auto"/>
              <w:left w:val="single" w:sz="4" w:space="0" w:color="auto"/>
              <w:bottom w:val="single" w:sz="4" w:space="0" w:color="auto"/>
              <w:right w:val="single" w:sz="4" w:space="0" w:color="auto"/>
            </w:tcBorders>
            <w:vAlign w:val="center"/>
            <w:hideMark/>
          </w:tcPr>
          <w:p w14:paraId="2751EDC1" w14:textId="77777777" w:rsidR="003B48BB" w:rsidRPr="00660BB3" w:rsidRDefault="003B48BB" w:rsidP="00184246">
            <w:pPr>
              <w:pStyle w:val="20"/>
              <w:tabs>
                <w:tab w:val="left" w:pos="851"/>
              </w:tabs>
              <w:spacing w:after="120"/>
              <w:ind w:left="0"/>
              <w:jc w:val="center"/>
              <w:rPr>
                <w:rFonts w:eastAsia="Arial Unicode MS"/>
                <w:b w:val="0"/>
                <w:sz w:val="22"/>
                <w:szCs w:val="22"/>
              </w:rPr>
            </w:pPr>
            <w:r w:rsidRPr="00660BB3">
              <w:rPr>
                <w:rFonts w:eastAsia="Arial Unicode MS"/>
                <w:b w:val="0"/>
                <w:sz w:val="22"/>
                <w:szCs w:val="22"/>
              </w:rPr>
              <w:t>Найменування та опис технічних характеристик, що вимагаються замовником</w:t>
            </w:r>
          </w:p>
        </w:tc>
      </w:tr>
      <w:tr w:rsidR="003B48BB" w:rsidRPr="00660BB3" w14:paraId="677878C3" w14:textId="77777777" w:rsidTr="00184246">
        <w:trPr>
          <w:trHeight w:val="285"/>
        </w:trPr>
        <w:tc>
          <w:tcPr>
            <w:tcW w:w="720" w:type="dxa"/>
            <w:tcBorders>
              <w:top w:val="single" w:sz="4" w:space="0" w:color="auto"/>
              <w:left w:val="single" w:sz="4" w:space="0" w:color="auto"/>
              <w:bottom w:val="single" w:sz="4" w:space="0" w:color="auto"/>
              <w:right w:val="single" w:sz="4" w:space="0" w:color="auto"/>
            </w:tcBorders>
            <w:vAlign w:val="center"/>
            <w:hideMark/>
          </w:tcPr>
          <w:p w14:paraId="59445B31" w14:textId="77777777" w:rsidR="003B48BB" w:rsidRPr="00660BB3" w:rsidRDefault="003B48BB" w:rsidP="00184246">
            <w:pPr>
              <w:pStyle w:val="20"/>
              <w:tabs>
                <w:tab w:val="left" w:pos="851"/>
              </w:tabs>
              <w:spacing w:after="120"/>
              <w:ind w:left="0"/>
              <w:rPr>
                <w:rFonts w:eastAsia="Arial Unicode MS"/>
                <w:b w:val="0"/>
                <w:sz w:val="22"/>
                <w:szCs w:val="22"/>
              </w:rPr>
            </w:pPr>
            <w:r w:rsidRPr="00660BB3">
              <w:rPr>
                <w:rFonts w:eastAsia="Arial Unicode MS"/>
                <w:b w:val="0"/>
                <w:sz w:val="22"/>
                <w:szCs w:val="22"/>
              </w:rPr>
              <w:t>1</w:t>
            </w:r>
          </w:p>
        </w:tc>
        <w:tc>
          <w:tcPr>
            <w:tcW w:w="8636" w:type="dxa"/>
            <w:tcBorders>
              <w:top w:val="single" w:sz="4" w:space="0" w:color="auto"/>
              <w:left w:val="single" w:sz="4" w:space="0" w:color="auto"/>
              <w:bottom w:val="single" w:sz="4" w:space="0" w:color="auto"/>
              <w:right w:val="single" w:sz="4" w:space="0" w:color="auto"/>
            </w:tcBorders>
            <w:hideMark/>
          </w:tcPr>
          <w:p w14:paraId="2E6B5A6B" w14:textId="77777777" w:rsidR="003B48BB" w:rsidRPr="00660BB3" w:rsidRDefault="003B48BB" w:rsidP="00184246">
            <w:pPr>
              <w:pStyle w:val="20"/>
              <w:tabs>
                <w:tab w:val="left" w:pos="851"/>
              </w:tabs>
              <w:spacing w:after="120"/>
              <w:ind w:left="0"/>
              <w:jc w:val="both"/>
              <w:rPr>
                <w:rFonts w:eastAsia="Arial Unicode MS"/>
                <w:b w:val="0"/>
                <w:sz w:val="22"/>
                <w:szCs w:val="22"/>
              </w:rPr>
            </w:pPr>
            <w:r w:rsidRPr="00660BB3">
              <w:rPr>
                <w:rFonts w:eastAsia="Arial Unicode MS"/>
                <w:b w:val="0"/>
                <w:sz w:val="22"/>
                <w:szCs w:val="22"/>
              </w:rPr>
              <w:t>Використання каналів передачі даних глобальної мережі Інтернет для організації каналу передачі даних не допускається</w:t>
            </w:r>
          </w:p>
        </w:tc>
      </w:tr>
      <w:tr w:rsidR="003B48BB" w:rsidRPr="00660BB3" w14:paraId="5B877786" w14:textId="77777777" w:rsidTr="00184246">
        <w:trPr>
          <w:trHeight w:val="285"/>
        </w:trPr>
        <w:tc>
          <w:tcPr>
            <w:tcW w:w="720" w:type="dxa"/>
            <w:tcBorders>
              <w:top w:val="single" w:sz="4" w:space="0" w:color="auto"/>
              <w:left w:val="single" w:sz="4" w:space="0" w:color="auto"/>
              <w:bottom w:val="single" w:sz="4" w:space="0" w:color="auto"/>
              <w:right w:val="single" w:sz="4" w:space="0" w:color="auto"/>
            </w:tcBorders>
            <w:vAlign w:val="center"/>
            <w:hideMark/>
          </w:tcPr>
          <w:p w14:paraId="13BDAC08" w14:textId="77777777" w:rsidR="003B48BB" w:rsidRPr="00660BB3" w:rsidRDefault="003B48BB" w:rsidP="00184246">
            <w:pPr>
              <w:pStyle w:val="20"/>
              <w:tabs>
                <w:tab w:val="left" w:pos="851"/>
              </w:tabs>
              <w:spacing w:after="120"/>
              <w:ind w:left="0"/>
              <w:rPr>
                <w:rFonts w:eastAsia="Arial Unicode MS"/>
                <w:b w:val="0"/>
                <w:sz w:val="22"/>
                <w:szCs w:val="22"/>
              </w:rPr>
            </w:pPr>
            <w:r w:rsidRPr="00660BB3">
              <w:rPr>
                <w:rFonts w:eastAsia="Arial Unicode MS"/>
                <w:b w:val="0"/>
                <w:sz w:val="22"/>
                <w:szCs w:val="22"/>
              </w:rPr>
              <w:t>2</w:t>
            </w:r>
          </w:p>
        </w:tc>
        <w:tc>
          <w:tcPr>
            <w:tcW w:w="8636" w:type="dxa"/>
            <w:tcBorders>
              <w:top w:val="single" w:sz="4" w:space="0" w:color="auto"/>
              <w:left w:val="single" w:sz="4" w:space="0" w:color="auto"/>
              <w:bottom w:val="single" w:sz="4" w:space="0" w:color="auto"/>
              <w:right w:val="single" w:sz="4" w:space="0" w:color="auto"/>
            </w:tcBorders>
            <w:hideMark/>
          </w:tcPr>
          <w:p w14:paraId="6E7D648D" w14:textId="77777777" w:rsidR="003B48BB" w:rsidRPr="00660BB3" w:rsidRDefault="003B48BB" w:rsidP="00184246">
            <w:pPr>
              <w:pStyle w:val="20"/>
              <w:tabs>
                <w:tab w:val="left" w:pos="851"/>
              </w:tabs>
              <w:spacing w:after="120"/>
              <w:ind w:left="0"/>
              <w:jc w:val="both"/>
              <w:rPr>
                <w:b w:val="0"/>
                <w:sz w:val="22"/>
                <w:szCs w:val="22"/>
              </w:rPr>
            </w:pPr>
            <w:r w:rsidRPr="00660BB3">
              <w:rPr>
                <w:b w:val="0"/>
                <w:sz w:val="22"/>
                <w:szCs w:val="22"/>
              </w:rPr>
              <w:t>Послуги надаються в режимі 24/7/365</w:t>
            </w:r>
          </w:p>
        </w:tc>
      </w:tr>
      <w:tr w:rsidR="003B48BB" w:rsidRPr="00660BB3" w14:paraId="2305DE73" w14:textId="77777777" w:rsidTr="00184246">
        <w:trPr>
          <w:trHeight w:val="285"/>
        </w:trPr>
        <w:tc>
          <w:tcPr>
            <w:tcW w:w="720" w:type="dxa"/>
            <w:tcBorders>
              <w:top w:val="single" w:sz="4" w:space="0" w:color="auto"/>
              <w:left w:val="single" w:sz="4" w:space="0" w:color="auto"/>
              <w:bottom w:val="single" w:sz="4" w:space="0" w:color="auto"/>
              <w:right w:val="single" w:sz="4" w:space="0" w:color="auto"/>
            </w:tcBorders>
            <w:vAlign w:val="center"/>
            <w:hideMark/>
          </w:tcPr>
          <w:p w14:paraId="770124B8" w14:textId="77777777" w:rsidR="003B48BB" w:rsidRPr="00660BB3" w:rsidRDefault="003B48BB" w:rsidP="00184246">
            <w:pPr>
              <w:pStyle w:val="20"/>
              <w:tabs>
                <w:tab w:val="left" w:pos="851"/>
              </w:tabs>
              <w:spacing w:after="120"/>
              <w:ind w:left="0"/>
              <w:rPr>
                <w:rFonts w:eastAsia="Arial Unicode MS"/>
                <w:b w:val="0"/>
                <w:sz w:val="22"/>
                <w:szCs w:val="22"/>
              </w:rPr>
            </w:pPr>
            <w:r w:rsidRPr="00660BB3">
              <w:rPr>
                <w:rFonts w:eastAsia="Arial Unicode MS"/>
                <w:b w:val="0"/>
                <w:sz w:val="22"/>
                <w:szCs w:val="22"/>
              </w:rPr>
              <w:t>3</w:t>
            </w:r>
          </w:p>
        </w:tc>
        <w:tc>
          <w:tcPr>
            <w:tcW w:w="8636" w:type="dxa"/>
            <w:tcBorders>
              <w:top w:val="single" w:sz="4" w:space="0" w:color="auto"/>
              <w:left w:val="single" w:sz="4" w:space="0" w:color="auto"/>
              <w:bottom w:val="single" w:sz="4" w:space="0" w:color="auto"/>
              <w:right w:val="single" w:sz="4" w:space="0" w:color="auto"/>
            </w:tcBorders>
            <w:hideMark/>
          </w:tcPr>
          <w:p w14:paraId="01EAAD45" w14:textId="77777777" w:rsidR="003B48BB" w:rsidRPr="00660BB3" w:rsidRDefault="003B48BB" w:rsidP="00184246">
            <w:pPr>
              <w:pStyle w:val="20"/>
              <w:tabs>
                <w:tab w:val="left" w:pos="851"/>
              </w:tabs>
              <w:spacing w:after="120"/>
              <w:ind w:left="0"/>
              <w:jc w:val="both"/>
              <w:rPr>
                <w:rFonts w:eastAsia="Arial Unicode MS"/>
                <w:b w:val="0"/>
                <w:sz w:val="22"/>
                <w:szCs w:val="22"/>
              </w:rPr>
            </w:pPr>
            <w:r w:rsidRPr="00660BB3">
              <w:rPr>
                <w:b w:val="0"/>
                <w:sz w:val="22"/>
                <w:szCs w:val="22"/>
              </w:rPr>
              <w:t>Наявна служби технічної підтримки, що працює без святкових та вихідних днів у цілодобовому режимі (24/7/365)</w:t>
            </w:r>
          </w:p>
        </w:tc>
      </w:tr>
      <w:tr w:rsidR="003B48BB" w:rsidRPr="00F10236" w14:paraId="51CD6FD3" w14:textId="77777777" w:rsidTr="00184246">
        <w:trPr>
          <w:trHeight w:val="285"/>
        </w:trPr>
        <w:tc>
          <w:tcPr>
            <w:tcW w:w="720" w:type="dxa"/>
            <w:tcBorders>
              <w:top w:val="single" w:sz="4" w:space="0" w:color="auto"/>
              <w:left w:val="single" w:sz="4" w:space="0" w:color="auto"/>
              <w:bottom w:val="single" w:sz="4" w:space="0" w:color="auto"/>
              <w:right w:val="single" w:sz="4" w:space="0" w:color="auto"/>
            </w:tcBorders>
            <w:vAlign w:val="center"/>
            <w:hideMark/>
          </w:tcPr>
          <w:p w14:paraId="3333A5F7" w14:textId="77777777" w:rsidR="003B48BB" w:rsidRPr="00660BB3" w:rsidRDefault="003B48BB" w:rsidP="00184246">
            <w:pPr>
              <w:pStyle w:val="20"/>
              <w:tabs>
                <w:tab w:val="left" w:pos="851"/>
              </w:tabs>
              <w:spacing w:after="120"/>
              <w:ind w:left="0"/>
              <w:rPr>
                <w:rFonts w:eastAsia="Arial Unicode MS"/>
                <w:b w:val="0"/>
                <w:sz w:val="22"/>
                <w:szCs w:val="22"/>
              </w:rPr>
            </w:pPr>
            <w:r w:rsidRPr="00660BB3">
              <w:rPr>
                <w:rFonts w:eastAsia="Arial Unicode MS"/>
                <w:b w:val="0"/>
                <w:sz w:val="22"/>
                <w:szCs w:val="22"/>
              </w:rPr>
              <w:t>4</w:t>
            </w:r>
          </w:p>
        </w:tc>
        <w:tc>
          <w:tcPr>
            <w:tcW w:w="8636" w:type="dxa"/>
            <w:tcBorders>
              <w:top w:val="single" w:sz="4" w:space="0" w:color="auto"/>
              <w:left w:val="single" w:sz="4" w:space="0" w:color="auto"/>
              <w:bottom w:val="single" w:sz="4" w:space="0" w:color="auto"/>
              <w:right w:val="single" w:sz="4" w:space="0" w:color="auto"/>
            </w:tcBorders>
            <w:hideMark/>
          </w:tcPr>
          <w:p w14:paraId="5F72CA72" w14:textId="77777777" w:rsidR="003B48BB" w:rsidRPr="00660BB3" w:rsidRDefault="003B48BB" w:rsidP="00184246">
            <w:pPr>
              <w:pStyle w:val="20"/>
              <w:tabs>
                <w:tab w:val="left" w:pos="851"/>
              </w:tabs>
              <w:spacing w:after="120"/>
              <w:ind w:left="0"/>
              <w:jc w:val="both"/>
              <w:rPr>
                <w:rFonts w:eastAsia="Arial Unicode MS"/>
                <w:b w:val="0"/>
                <w:sz w:val="22"/>
                <w:szCs w:val="22"/>
              </w:rPr>
            </w:pPr>
            <w:r w:rsidRPr="00660BB3">
              <w:rPr>
                <w:rFonts w:eastAsia="Arial Unicode MS"/>
                <w:b w:val="0"/>
                <w:sz w:val="22"/>
                <w:szCs w:val="22"/>
              </w:rPr>
              <w:t xml:space="preserve">Послуга передбачає доставку IP пакетів всіх типів між всіма вузлами мережі Замовника, із забезпеченням роботи сервісів в ІР мережі – передача даних, передача голосу та передача відео (у тому числі </w:t>
            </w:r>
            <w:proofErr w:type="spellStart"/>
            <w:r w:rsidRPr="00660BB3">
              <w:rPr>
                <w:rFonts w:eastAsia="Arial Unicode MS"/>
                <w:b w:val="0"/>
                <w:sz w:val="22"/>
                <w:szCs w:val="22"/>
              </w:rPr>
              <w:t>відеконференцзв’язок</w:t>
            </w:r>
            <w:proofErr w:type="spellEnd"/>
            <w:r w:rsidRPr="00660BB3">
              <w:rPr>
                <w:rFonts w:eastAsia="Arial Unicode MS"/>
                <w:b w:val="0"/>
                <w:sz w:val="22"/>
                <w:szCs w:val="22"/>
              </w:rPr>
              <w:t>).</w:t>
            </w:r>
          </w:p>
        </w:tc>
      </w:tr>
      <w:tr w:rsidR="003B48BB" w:rsidRPr="00660BB3" w14:paraId="1CDD6C9A" w14:textId="77777777" w:rsidTr="00184246">
        <w:trPr>
          <w:trHeight w:val="285"/>
        </w:trPr>
        <w:tc>
          <w:tcPr>
            <w:tcW w:w="720" w:type="dxa"/>
            <w:tcBorders>
              <w:top w:val="single" w:sz="4" w:space="0" w:color="auto"/>
              <w:left w:val="single" w:sz="4" w:space="0" w:color="auto"/>
              <w:bottom w:val="single" w:sz="4" w:space="0" w:color="auto"/>
              <w:right w:val="single" w:sz="4" w:space="0" w:color="auto"/>
            </w:tcBorders>
            <w:vAlign w:val="center"/>
            <w:hideMark/>
          </w:tcPr>
          <w:p w14:paraId="5147C785" w14:textId="77777777" w:rsidR="003B48BB" w:rsidRPr="00660BB3" w:rsidRDefault="003B48BB" w:rsidP="00184246">
            <w:pPr>
              <w:pStyle w:val="20"/>
              <w:tabs>
                <w:tab w:val="left" w:pos="851"/>
              </w:tabs>
              <w:spacing w:after="120"/>
              <w:ind w:left="0"/>
              <w:rPr>
                <w:rFonts w:eastAsia="Arial Unicode MS"/>
                <w:b w:val="0"/>
                <w:sz w:val="22"/>
                <w:szCs w:val="22"/>
              </w:rPr>
            </w:pPr>
            <w:r w:rsidRPr="00660BB3">
              <w:rPr>
                <w:rFonts w:eastAsia="Arial Unicode MS"/>
                <w:b w:val="0"/>
                <w:sz w:val="22"/>
                <w:szCs w:val="22"/>
              </w:rPr>
              <w:t>5</w:t>
            </w:r>
          </w:p>
        </w:tc>
        <w:tc>
          <w:tcPr>
            <w:tcW w:w="8636" w:type="dxa"/>
            <w:tcBorders>
              <w:top w:val="single" w:sz="4" w:space="0" w:color="auto"/>
              <w:left w:val="single" w:sz="4" w:space="0" w:color="auto"/>
              <w:bottom w:val="single" w:sz="4" w:space="0" w:color="auto"/>
              <w:right w:val="single" w:sz="4" w:space="0" w:color="auto"/>
            </w:tcBorders>
            <w:hideMark/>
          </w:tcPr>
          <w:p w14:paraId="49BE194D" w14:textId="77777777" w:rsidR="003B48BB" w:rsidRPr="00660BB3" w:rsidRDefault="003B48BB" w:rsidP="00184246">
            <w:pPr>
              <w:pStyle w:val="20"/>
              <w:tabs>
                <w:tab w:val="left" w:pos="851"/>
              </w:tabs>
              <w:spacing w:after="120"/>
              <w:ind w:left="0"/>
              <w:jc w:val="both"/>
              <w:rPr>
                <w:rFonts w:eastAsia="Arial Unicode MS"/>
                <w:b w:val="0"/>
                <w:sz w:val="22"/>
                <w:szCs w:val="22"/>
              </w:rPr>
            </w:pPr>
            <w:r w:rsidRPr="00660BB3">
              <w:rPr>
                <w:rFonts w:eastAsia="Arial Unicode MS"/>
                <w:b w:val="0"/>
                <w:sz w:val="22"/>
                <w:szCs w:val="22"/>
              </w:rPr>
              <w:t>Зона відповідальності Виконавця при наданні Послуг – на порту обладнання замовника.</w:t>
            </w:r>
          </w:p>
        </w:tc>
      </w:tr>
      <w:tr w:rsidR="003B48BB" w:rsidRPr="00660BB3" w14:paraId="26BC06C3" w14:textId="77777777" w:rsidTr="00184246">
        <w:trPr>
          <w:trHeight w:val="285"/>
        </w:trPr>
        <w:tc>
          <w:tcPr>
            <w:tcW w:w="720" w:type="dxa"/>
            <w:tcBorders>
              <w:top w:val="single" w:sz="4" w:space="0" w:color="auto"/>
              <w:left w:val="single" w:sz="4" w:space="0" w:color="auto"/>
              <w:bottom w:val="single" w:sz="4" w:space="0" w:color="auto"/>
              <w:right w:val="single" w:sz="4" w:space="0" w:color="auto"/>
            </w:tcBorders>
            <w:vAlign w:val="center"/>
            <w:hideMark/>
          </w:tcPr>
          <w:p w14:paraId="759C0A50" w14:textId="77777777" w:rsidR="003B48BB" w:rsidRPr="00660BB3" w:rsidRDefault="003B48BB" w:rsidP="00184246">
            <w:pPr>
              <w:pStyle w:val="20"/>
              <w:tabs>
                <w:tab w:val="left" w:pos="851"/>
              </w:tabs>
              <w:spacing w:after="120"/>
              <w:ind w:left="0"/>
              <w:rPr>
                <w:rFonts w:eastAsia="Arial Unicode MS"/>
                <w:b w:val="0"/>
                <w:sz w:val="22"/>
                <w:szCs w:val="22"/>
              </w:rPr>
            </w:pPr>
            <w:r w:rsidRPr="00660BB3">
              <w:rPr>
                <w:rFonts w:eastAsia="Arial Unicode MS"/>
                <w:b w:val="0"/>
                <w:sz w:val="22"/>
                <w:szCs w:val="22"/>
              </w:rPr>
              <w:t>6</w:t>
            </w:r>
          </w:p>
        </w:tc>
        <w:tc>
          <w:tcPr>
            <w:tcW w:w="8636" w:type="dxa"/>
            <w:tcBorders>
              <w:top w:val="single" w:sz="4" w:space="0" w:color="auto"/>
              <w:left w:val="single" w:sz="4" w:space="0" w:color="auto"/>
              <w:bottom w:val="single" w:sz="4" w:space="0" w:color="auto"/>
              <w:right w:val="single" w:sz="4" w:space="0" w:color="auto"/>
            </w:tcBorders>
            <w:hideMark/>
          </w:tcPr>
          <w:p w14:paraId="7E448C01" w14:textId="77777777" w:rsidR="003B48BB" w:rsidRPr="00660BB3" w:rsidRDefault="003B48BB" w:rsidP="00184246">
            <w:pPr>
              <w:pStyle w:val="20"/>
              <w:tabs>
                <w:tab w:val="left" w:pos="851"/>
              </w:tabs>
              <w:spacing w:after="120"/>
              <w:ind w:left="0"/>
              <w:jc w:val="both"/>
              <w:rPr>
                <w:rFonts w:eastAsia="Arial Unicode MS"/>
                <w:b w:val="0"/>
                <w:sz w:val="22"/>
                <w:szCs w:val="22"/>
              </w:rPr>
            </w:pPr>
            <w:r w:rsidRPr="00660BB3">
              <w:rPr>
                <w:rFonts w:eastAsia="Arial Unicode MS"/>
                <w:b w:val="0"/>
                <w:sz w:val="22"/>
                <w:szCs w:val="22"/>
              </w:rPr>
              <w:t>Організація надання Послуг повинна передбачати можливість нарощування пропускної спроможності каналів передачі даних, в залежності від потреб Замовника.</w:t>
            </w:r>
          </w:p>
        </w:tc>
      </w:tr>
      <w:tr w:rsidR="003B48BB" w:rsidRPr="00660BB3" w14:paraId="0A5585AE" w14:textId="77777777" w:rsidTr="00184246">
        <w:trPr>
          <w:trHeight w:val="285"/>
        </w:trPr>
        <w:tc>
          <w:tcPr>
            <w:tcW w:w="720" w:type="dxa"/>
            <w:tcBorders>
              <w:top w:val="single" w:sz="4" w:space="0" w:color="auto"/>
              <w:left w:val="single" w:sz="4" w:space="0" w:color="auto"/>
              <w:bottom w:val="single" w:sz="4" w:space="0" w:color="auto"/>
              <w:right w:val="single" w:sz="4" w:space="0" w:color="auto"/>
            </w:tcBorders>
            <w:vAlign w:val="center"/>
            <w:hideMark/>
          </w:tcPr>
          <w:p w14:paraId="165C3F2F" w14:textId="77777777" w:rsidR="003B48BB" w:rsidRPr="00660BB3" w:rsidRDefault="003B48BB" w:rsidP="00184246">
            <w:pPr>
              <w:pStyle w:val="20"/>
              <w:tabs>
                <w:tab w:val="left" w:pos="851"/>
              </w:tabs>
              <w:spacing w:after="120"/>
              <w:ind w:left="0"/>
              <w:rPr>
                <w:rFonts w:eastAsia="Arial Unicode MS"/>
                <w:b w:val="0"/>
                <w:sz w:val="22"/>
                <w:szCs w:val="22"/>
              </w:rPr>
            </w:pPr>
            <w:r w:rsidRPr="00660BB3">
              <w:rPr>
                <w:rFonts w:eastAsia="Arial Unicode MS"/>
                <w:b w:val="0"/>
                <w:sz w:val="22"/>
                <w:szCs w:val="22"/>
              </w:rPr>
              <w:t>7</w:t>
            </w:r>
          </w:p>
        </w:tc>
        <w:tc>
          <w:tcPr>
            <w:tcW w:w="8636" w:type="dxa"/>
            <w:tcBorders>
              <w:top w:val="single" w:sz="4" w:space="0" w:color="auto"/>
              <w:left w:val="single" w:sz="4" w:space="0" w:color="auto"/>
              <w:bottom w:val="single" w:sz="4" w:space="0" w:color="auto"/>
              <w:right w:val="single" w:sz="4" w:space="0" w:color="auto"/>
            </w:tcBorders>
            <w:hideMark/>
          </w:tcPr>
          <w:p w14:paraId="6BF0A778" w14:textId="77777777" w:rsidR="003B48BB" w:rsidRPr="00660BB3" w:rsidRDefault="003B48BB" w:rsidP="00184246">
            <w:pPr>
              <w:pStyle w:val="20"/>
              <w:tabs>
                <w:tab w:val="left" w:pos="851"/>
              </w:tabs>
              <w:spacing w:after="120"/>
              <w:ind w:left="0"/>
              <w:jc w:val="both"/>
              <w:rPr>
                <w:rFonts w:eastAsia="Arial Unicode MS"/>
                <w:b w:val="0"/>
                <w:sz w:val="22"/>
                <w:szCs w:val="22"/>
              </w:rPr>
            </w:pPr>
            <w:r w:rsidRPr="00660BB3">
              <w:rPr>
                <w:rFonts w:eastAsia="Arial Unicode MS"/>
                <w:b w:val="0"/>
                <w:sz w:val="22"/>
                <w:szCs w:val="22"/>
              </w:rPr>
              <w:t>Надійність надання Послуг – не нижче 0,99</w:t>
            </w:r>
          </w:p>
        </w:tc>
      </w:tr>
      <w:tr w:rsidR="003B48BB" w:rsidRPr="00F10236" w14:paraId="3AD0CDDA" w14:textId="77777777" w:rsidTr="00184246">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0DF62B06" w14:textId="77777777" w:rsidR="003B48BB" w:rsidRPr="00660BB3" w:rsidRDefault="003B48BB" w:rsidP="00184246">
            <w:pPr>
              <w:pStyle w:val="20"/>
              <w:tabs>
                <w:tab w:val="left" w:pos="851"/>
              </w:tabs>
              <w:spacing w:after="120"/>
              <w:ind w:left="0"/>
              <w:rPr>
                <w:rFonts w:eastAsia="Arial Unicode MS"/>
                <w:b w:val="0"/>
                <w:sz w:val="22"/>
                <w:szCs w:val="22"/>
              </w:rPr>
            </w:pPr>
            <w:r w:rsidRPr="00660BB3">
              <w:rPr>
                <w:rFonts w:eastAsia="Arial Unicode MS"/>
                <w:b w:val="0"/>
                <w:sz w:val="22"/>
                <w:szCs w:val="22"/>
              </w:rPr>
              <w:t>8</w:t>
            </w:r>
          </w:p>
        </w:tc>
        <w:tc>
          <w:tcPr>
            <w:tcW w:w="8636" w:type="dxa"/>
            <w:tcBorders>
              <w:top w:val="single" w:sz="4" w:space="0" w:color="auto"/>
              <w:left w:val="single" w:sz="4" w:space="0" w:color="auto"/>
              <w:bottom w:val="single" w:sz="4" w:space="0" w:color="auto"/>
              <w:right w:val="single" w:sz="4" w:space="0" w:color="auto"/>
            </w:tcBorders>
            <w:hideMark/>
          </w:tcPr>
          <w:p w14:paraId="37DD2B3E" w14:textId="77777777" w:rsidR="003B48BB" w:rsidRPr="00660BB3" w:rsidRDefault="003B48BB" w:rsidP="00184246">
            <w:pPr>
              <w:pStyle w:val="20"/>
              <w:tabs>
                <w:tab w:val="left" w:pos="851"/>
              </w:tabs>
              <w:spacing w:after="120"/>
              <w:ind w:left="0"/>
              <w:jc w:val="both"/>
              <w:rPr>
                <w:rFonts w:eastAsia="Arial Unicode MS"/>
                <w:b w:val="0"/>
                <w:sz w:val="22"/>
                <w:szCs w:val="22"/>
              </w:rPr>
            </w:pPr>
            <w:r w:rsidRPr="00660BB3">
              <w:rPr>
                <w:b w:val="0"/>
                <w:sz w:val="22"/>
                <w:szCs w:val="22"/>
              </w:rPr>
              <w:t>Виконавець повинен мати систему централізованого моніторингу завантаженості, працездатності та інших якісних характеристик каналів передачі даних, та у разі необхідності надавати ці відомості замовнику.</w:t>
            </w:r>
          </w:p>
        </w:tc>
      </w:tr>
    </w:tbl>
    <w:p w14:paraId="77760659" w14:textId="77777777" w:rsidR="003B48BB" w:rsidRPr="00660BB3" w:rsidRDefault="003B48BB" w:rsidP="003B48BB">
      <w:pPr>
        <w:pStyle w:val="20"/>
        <w:keepNext/>
        <w:widowControl/>
        <w:numPr>
          <w:ilvl w:val="0"/>
          <w:numId w:val="4"/>
        </w:numPr>
        <w:spacing w:before="360" w:after="120"/>
        <w:ind w:left="357" w:hanging="357"/>
        <w:contextualSpacing/>
        <w:jc w:val="center"/>
        <w:rPr>
          <w:rFonts w:eastAsia="Arial Unicode MS"/>
          <w:sz w:val="22"/>
          <w:szCs w:val="22"/>
        </w:rPr>
      </w:pPr>
      <w:r w:rsidRPr="00660BB3">
        <w:rPr>
          <w:rFonts w:eastAsia="Arial Unicode MS"/>
          <w:sz w:val="22"/>
          <w:szCs w:val="22"/>
        </w:rPr>
        <w:t xml:space="preserve">Характеристики каналу передачі даних </w:t>
      </w:r>
    </w:p>
    <w:p w14:paraId="05DE8297" w14:textId="77777777" w:rsidR="003B48BB" w:rsidRPr="00660BB3" w:rsidRDefault="003B48BB" w:rsidP="003B48BB">
      <w:pPr>
        <w:pStyle w:val="20"/>
        <w:widowControl/>
        <w:numPr>
          <w:ilvl w:val="1"/>
          <w:numId w:val="4"/>
        </w:numPr>
        <w:tabs>
          <w:tab w:val="left" w:pos="851"/>
        </w:tabs>
        <w:spacing w:before="120" w:after="120"/>
        <w:jc w:val="both"/>
        <w:rPr>
          <w:rFonts w:eastAsia="Arial Unicode MS"/>
          <w:b w:val="0"/>
          <w:sz w:val="22"/>
          <w:szCs w:val="22"/>
        </w:rPr>
      </w:pPr>
      <w:r w:rsidRPr="00660BB3">
        <w:rPr>
          <w:rFonts w:eastAsia="Arial Unicode MS"/>
          <w:b w:val="0"/>
          <w:sz w:val="22"/>
          <w:szCs w:val="22"/>
        </w:rPr>
        <w:t>Типи каналів передачі даних:</w:t>
      </w:r>
    </w:p>
    <w:p w14:paraId="444490E1" w14:textId="77777777" w:rsidR="003B48BB" w:rsidRPr="00660BB3" w:rsidRDefault="003B48BB" w:rsidP="003B48BB">
      <w:pPr>
        <w:pStyle w:val="20"/>
        <w:widowControl/>
        <w:numPr>
          <w:ilvl w:val="2"/>
          <w:numId w:val="4"/>
        </w:numPr>
        <w:spacing w:after="120"/>
        <w:contextualSpacing/>
        <w:jc w:val="both"/>
        <w:rPr>
          <w:rFonts w:eastAsia="Arial Unicode MS"/>
          <w:b w:val="0"/>
          <w:sz w:val="22"/>
          <w:szCs w:val="22"/>
        </w:rPr>
      </w:pPr>
      <w:r w:rsidRPr="00660BB3">
        <w:rPr>
          <w:rFonts w:eastAsia="Arial Unicode MS"/>
          <w:b w:val="0"/>
          <w:sz w:val="22"/>
          <w:szCs w:val="22"/>
        </w:rPr>
        <w:t>Канал передачі даних повинен мати наступні характеристики:</w:t>
      </w:r>
    </w:p>
    <w:p w14:paraId="1576E028" w14:textId="77777777" w:rsidR="003B48BB" w:rsidRPr="00660BB3" w:rsidRDefault="003B48BB" w:rsidP="003B48BB">
      <w:pPr>
        <w:ind w:firstLine="993"/>
        <w:jc w:val="both"/>
        <w:rPr>
          <w:rFonts w:ascii="Times New Roman" w:eastAsia="Arial Unicode MS" w:hAnsi="Times New Roman"/>
          <w:lang w:val="uk-UA"/>
        </w:rPr>
      </w:pPr>
      <w:r w:rsidRPr="00660BB3">
        <w:rPr>
          <w:rFonts w:ascii="Times New Roman" w:eastAsia="Arial Unicode MS" w:hAnsi="Times New Roman"/>
          <w:lang w:val="uk-UA"/>
        </w:rPr>
        <w:t xml:space="preserve">Технологія побудови мережі передачі даних – </w:t>
      </w:r>
      <w:proofErr w:type="spellStart"/>
      <w:r w:rsidRPr="00660BB3">
        <w:rPr>
          <w:rFonts w:ascii="Times New Roman" w:eastAsia="Arial Unicode MS" w:hAnsi="Times New Roman"/>
          <w:lang w:val="uk-UA"/>
        </w:rPr>
        <w:t>Layer</w:t>
      </w:r>
      <w:proofErr w:type="spellEnd"/>
      <w:r w:rsidRPr="00660BB3">
        <w:rPr>
          <w:rFonts w:ascii="Times New Roman" w:eastAsia="Arial Unicode MS" w:hAnsi="Times New Roman"/>
          <w:lang w:val="uk-UA"/>
        </w:rPr>
        <w:t xml:space="preserve"> 2 (</w:t>
      </w:r>
      <w:r w:rsidRPr="00660BB3">
        <w:rPr>
          <w:rFonts w:ascii="Times New Roman" w:hAnsi="Times New Roman"/>
          <w:lang w:val="uk-UA"/>
        </w:rPr>
        <w:t>відповідно до базової еталонної моделі взаємодії відкритих систем OSI)</w:t>
      </w:r>
      <w:r w:rsidRPr="00660BB3">
        <w:rPr>
          <w:rFonts w:ascii="Times New Roman" w:eastAsia="Arial Unicode MS" w:hAnsi="Times New Roman"/>
          <w:lang w:val="uk-UA"/>
        </w:rPr>
        <w:t>.</w:t>
      </w:r>
    </w:p>
    <w:p w14:paraId="0C821EE6" w14:textId="77777777" w:rsidR="003B48BB" w:rsidRPr="00660BB3" w:rsidRDefault="003B48BB" w:rsidP="003B48BB">
      <w:pPr>
        <w:ind w:left="993"/>
        <w:jc w:val="both"/>
        <w:rPr>
          <w:rFonts w:ascii="Times New Roman" w:eastAsia="Arial Unicode MS" w:hAnsi="Times New Roman"/>
          <w:lang w:val="uk-UA"/>
        </w:rPr>
      </w:pPr>
      <w:r w:rsidRPr="00660BB3">
        <w:rPr>
          <w:rFonts w:ascii="Times New Roman" w:eastAsia="Arial Unicode MS" w:hAnsi="Times New Roman"/>
          <w:lang w:val="uk-UA"/>
        </w:rPr>
        <w:t>Затримка в каналі – не більше 150 мс.</w:t>
      </w:r>
    </w:p>
    <w:p w14:paraId="76E81227" w14:textId="77777777" w:rsidR="003B48BB" w:rsidRPr="00660BB3" w:rsidRDefault="003B48BB" w:rsidP="003B48BB">
      <w:pPr>
        <w:ind w:left="992"/>
        <w:jc w:val="both"/>
        <w:rPr>
          <w:rFonts w:ascii="Times New Roman" w:eastAsia="Arial Unicode MS" w:hAnsi="Times New Roman"/>
          <w:lang w:val="uk-UA"/>
        </w:rPr>
      </w:pPr>
      <w:r w:rsidRPr="00660BB3">
        <w:rPr>
          <w:rFonts w:ascii="Times New Roman" w:eastAsia="Arial Unicode MS" w:hAnsi="Times New Roman"/>
          <w:lang w:val="uk-UA"/>
        </w:rPr>
        <w:t>Варіація затримки – не більше 90 мс.</w:t>
      </w:r>
    </w:p>
    <w:p w14:paraId="400D4FA3" w14:textId="77777777" w:rsidR="003B48BB" w:rsidRPr="00660BB3" w:rsidRDefault="003B48BB" w:rsidP="003B48BB">
      <w:pPr>
        <w:pStyle w:val="20"/>
        <w:keepNext/>
        <w:widowControl/>
        <w:numPr>
          <w:ilvl w:val="0"/>
          <w:numId w:val="4"/>
        </w:numPr>
        <w:spacing w:before="360" w:after="120"/>
        <w:ind w:left="357" w:hanging="357"/>
        <w:jc w:val="center"/>
        <w:rPr>
          <w:rFonts w:eastAsia="Arial Unicode MS"/>
          <w:sz w:val="22"/>
          <w:szCs w:val="22"/>
        </w:rPr>
      </w:pPr>
      <w:r w:rsidRPr="00660BB3">
        <w:rPr>
          <w:rFonts w:eastAsia="Arial Unicode MS"/>
          <w:sz w:val="22"/>
          <w:szCs w:val="22"/>
        </w:rPr>
        <w:t>Вимоги до рівня якості надання Послуг</w:t>
      </w:r>
    </w:p>
    <w:p w14:paraId="59B50897" w14:textId="77777777" w:rsidR="003B48BB" w:rsidRPr="00660BB3" w:rsidRDefault="003B48BB" w:rsidP="003B48BB">
      <w:pPr>
        <w:pStyle w:val="20"/>
        <w:tabs>
          <w:tab w:val="left" w:pos="851"/>
        </w:tabs>
        <w:spacing w:after="120"/>
        <w:jc w:val="right"/>
        <w:rPr>
          <w:rFonts w:eastAsia="Arial Unicode MS"/>
          <w:b w:val="0"/>
          <w:sz w:val="22"/>
          <w:szCs w:val="22"/>
        </w:rPr>
      </w:pPr>
      <w:r w:rsidRPr="00660BB3">
        <w:rPr>
          <w:rFonts w:eastAsia="Arial Unicode MS"/>
          <w:b w:val="0"/>
          <w:sz w:val="22"/>
          <w:szCs w:val="22"/>
        </w:rPr>
        <w:t>Таблиця №2</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8352"/>
      </w:tblGrid>
      <w:tr w:rsidR="003B48BB" w:rsidRPr="00660BB3" w14:paraId="3B6FD536" w14:textId="77777777" w:rsidTr="00184246">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111763AC" w14:textId="77777777" w:rsidR="003B48BB" w:rsidRPr="00660BB3" w:rsidRDefault="003B48BB" w:rsidP="00184246">
            <w:pPr>
              <w:pStyle w:val="20"/>
              <w:tabs>
                <w:tab w:val="left" w:pos="851"/>
              </w:tabs>
              <w:spacing w:after="120"/>
              <w:ind w:left="0"/>
              <w:jc w:val="center"/>
              <w:rPr>
                <w:rFonts w:eastAsia="Arial Unicode MS"/>
                <w:b w:val="0"/>
                <w:sz w:val="22"/>
                <w:szCs w:val="22"/>
              </w:rPr>
            </w:pPr>
            <w:r w:rsidRPr="00660BB3">
              <w:rPr>
                <w:rFonts w:eastAsia="Arial Unicode MS"/>
                <w:b w:val="0"/>
                <w:sz w:val="22"/>
                <w:szCs w:val="22"/>
              </w:rPr>
              <w:t>№ з/п</w:t>
            </w:r>
          </w:p>
        </w:tc>
        <w:tc>
          <w:tcPr>
            <w:tcW w:w="8352" w:type="dxa"/>
            <w:tcBorders>
              <w:top w:val="single" w:sz="4" w:space="0" w:color="auto"/>
              <w:left w:val="single" w:sz="4" w:space="0" w:color="auto"/>
              <w:bottom w:val="single" w:sz="4" w:space="0" w:color="auto"/>
              <w:right w:val="single" w:sz="4" w:space="0" w:color="auto"/>
            </w:tcBorders>
            <w:vAlign w:val="center"/>
            <w:hideMark/>
          </w:tcPr>
          <w:p w14:paraId="495776A8" w14:textId="77777777" w:rsidR="003B48BB" w:rsidRPr="00660BB3" w:rsidRDefault="003B48BB" w:rsidP="00184246">
            <w:pPr>
              <w:pStyle w:val="20"/>
              <w:tabs>
                <w:tab w:val="left" w:pos="851"/>
              </w:tabs>
              <w:spacing w:after="120"/>
              <w:ind w:left="0"/>
              <w:jc w:val="center"/>
              <w:rPr>
                <w:rFonts w:eastAsia="Arial Unicode MS"/>
                <w:b w:val="0"/>
                <w:sz w:val="22"/>
                <w:szCs w:val="22"/>
              </w:rPr>
            </w:pPr>
            <w:r w:rsidRPr="00660BB3">
              <w:rPr>
                <w:rFonts w:eastAsia="Arial Unicode MS"/>
                <w:b w:val="0"/>
                <w:sz w:val="22"/>
                <w:szCs w:val="22"/>
              </w:rPr>
              <w:t>Найменування та опис технічних характеристик, що вимагаються замовником</w:t>
            </w:r>
          </w:p>
        </w:tc>
      </w:tr>
      <w:tr w:rsidR="003B48BB" w:rsidRPr="00F10236" w14:paraId="50AA7194" w14:textId="77777777" w:rsidTr="00184246">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4C534BB6" w14:textId="77777777" w:rsidR="003B48BB" w:rsidRPr="00660BB3" w:rsidRDefault="003B48BB" w:rsidP="00184246">
            <w:pPr>
              <w:pStyle w:val="20"/>
              <w:tabs>
                <w:tab w:val="left" w:pos="851"/>
              </w:tabs>
              <w:spacing w:after="120"/>
              <w:ind w:left="0"/>
              <w:rPr>
                <w:rFonts w:eastAsia="Arial Unicode MS"/>
                <w:b w:val="0"/>
                <w:sz w:val="22"/>
                <w:szCs w:val="22"/>
              </w:rPr>
            </w:pPr>
            <w:r w:rsidRPr="00660BB3">
              <w:rPr>
                <w:rFonts w:eastAsia="Arial Unicode MS"/>
                <w:b w:val="0"/>
                <w:sz w:val="22"/>
                <w:szCs w:val="22"/>
              </w:rPr>
              <w:t>1</w:t>
            </w:r>
          </w:p>
        </w:tc>
        <w:tc>
          <w:tcPr>
            <w:tcW w:w="8352" w:type="dxa"/>
            <w:tcBorders>
              <w:top w:val="single" w:sz="4" w:space="0" w:color="auto"/>
              <w:left w:val="single" w:sz="4" w:space="0" w:color="auto"/>
              <w:bottom w:val="single" w:sz="4" w:space="0" w:color="auto"/>
              <w:right w:val="single" w:sz="4" w:space="0" w:color="auto"/>
            </w:tcBorders>
            <w:hideMark/>
          </w:tcPr>
          <w:p w14:paraId="328C6FD1" w14:textId="77777777" w:rsidR="003B48BB" w:rsidRPr="00660BB3" w:rsidRDefault="003B48BB" w:rsidP="00184246">
            <w:pPr>
              <w:pStyle w:val="20"/>
              <w:tabs>
                <w:tab w:val="left" w:pos="851"/>
              </w:tabs>
              <w:spacing w:after="120"/>
              <w:ind w:left="0"/>
              <w:jc w:val="both"/>
              <w:rPr>
                <w:rFonts w:eastAsia="Arial Unicode MS"/>
                <w:b w:val="0"/>
                <w:sz w:val="22"/>
                <w:szCs w:val="22"/>
              </w:rPr>
            </w:pPr>
            <w:r w:rsidRPr="00660BB3">
              <w:rPr>
                <w:rFonts w:eastAsia="Arial Unicode MS"/>
                <w:b w:val="0"/>
                <w:sz w:val="22"/>
                <w:szCs w:val="22"/>
              </w:rPr>
              <w:t>Виконавець повинен забезпечити технічну підтримку каналу передачі даних, яка включає також постійний моніторинг каналу, діагностику причини відхилення від заданих технічних характеристик.</w:t>
            </w:r>
          </w:p>
        </w:tc>
      </w:tr>
      <w:tr w:rsidR="003B48BB" w:rsidRPr="00660BB3" w14:paraId="039FB1BF" w14:textId="77777777" w:rsidTr="00184246">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35D40DA3" w14:textId="77777777" w:rsidR="003B48BB" w:rsidRPr="00660BB3" w:rsidRDefault="003B48BB" w:rsidP="00184246">
            <w:pPr>
              <w:pStyle w:val="20"/>
              <w:tabs>
                <w:tab w:val="left" w:pos="851"/>
              </w:tabs>
              <w:spacing w:after="120"/>
              <w:ind w:left="0"/>
              <w:rPr>
                <w:rFonts w:eastAsia="Arial Unicode MS"/>
                <w:b w:val="0"/>
                <w:sz w:val="22"/>
                <w:szCs w:val="22"/>
              </w:rPr>
            </w:pPr>
            <w:r w:rsidRPr="00660BB3">
              <w:rPr>
                <w:rFonts w:eastAsia="Arial Unicode MS"/>
                <w:b w:val="0"/>
                <w:sz w:val="22"/>
                <w:szCs w:val="22"/>
              </w:rPr>
              <w:t>2</w:t>
            </w:r>
          </w:p>
        </w:tc>
        <w:tc>
          <w:tcPr>
            <w:tcW w:w="8352" w:type="dxa"/>
            <w:tcBorders>
              <w:top w:val="single" w:sz="4" w:space="0" w:color="auto"/>
              <w:left w:val="single" w:sz="4" w:space="0" w:color="auto"/>
              <w:bottom w:val="single" w:sz="4" w:space="0" w:color="auto"/>
              <w:right w:val="single" w:sz="4" w:space="0" w:color="auto"/>
            </w:tcBorders>
            <w:hideMark/>
          </w:tcPr>
          <w:p w14:paraId="231BFC03" w14:textId="77777777" w:rsidR="003B48BB" w:rsidRPr="00660BB3" w:rsidRDefault="003B48BB" w:rsidP="00184246">
            <w:pPr>
              <w:pStyle w:val="20"/>
              <w:tabs>
                <w:tab w:val="left" w:pos="851"/>
              </w:tabs>
              <w:spacing w:after="120"/>
              <w:ind w:left="0"/>
              <w:jc w:val="both"/>
              <w:rPr>
                <w:rFonts w:eastAsia="Arial Unicode MS"/>
                <w:b w:val="0"/>
                <w:sz w:val="22"/>
                <w:szCs w:val="22"/>
              </w:rPr>
            </w:pPr>
            <w:r w:rsidRPr="00660BB3">
              <w:rPr>
                <w:rFonts w:eastAsia="Arial Unicode MS"/>
                <w:b w:val="0"/>
                <w:sz w:val="22"/>
                <w:szCs w:val="22"/>
              </w:rPr>
              <w:t>Загальна тривалість запланованої недоступності послуг (тимчасова недоступність послуг внаслідок проведення планових/регламентних робіт) за один місяць не повинна бути більшою ніж 8 годин, але не більше 48 годин на рік, за кожним каналом передачі даних окремо. Проміжок проведення планових/регламентних робіт: в робочі дні – з 23:00 до 07:00, в неробочі (вихідні та святкові – з 00:00 до 24:00).</w:t>
            </w:r>
          </w:p>
        </w:tc>
      </w:tr>
      <w:tr w:rsidR="003B48BB" w:rsidRPr="00660BB3" w14:paraId="01088E35" w14:textId="77777777" w:rsidTr="00184246">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207297C6" w14:textId="77777777" w:rsidR="003B48BB" w:rsidRPr="00660BB3" w:rsidRDefault="003B48BB" w:rsidP="00184246">
            <w:pPr>
              <w:pStyle w:val="20"/>
              <w:tabs>
                <w:tab w:val="left" w:pos="851"/>
              </w:tabs>
              <w:spacing w:after="120"/>
              <w:ind w:left="0"/>
              <w:rPr>
                <w:rFonts w:eastAsia="Arial Unicode MS"/>
                <w:b w:val="0"/>
                <w:sz w:val="22"/>
                <w:szCs w:val="22"/>
              </w:rPr>
            </w:pPr>
            <w:r w:rsidRPr="00660BB3">
              <w:rPr>
                <w:rFonts w:eastAsia="Arial Unicode MS"/>
                <w:b w:val="0"/>
                <w:sz w:val="22"/>
                <w:szCs w:val="22"/>
              </w:rPr>
              <w:t>3</w:t>
            </w:r>
          </w:p>
        </w:tc>
        <w:tc>
          <w:tcPr>
            <w:tcW w:w="8352" w:type="dxa"/>
            <w:tcBorders>
              <w:top w:val="single" w:sz="4" w:space="0" w:color="auto"/>
              <w:left w:val="single" w:sz="4" w:space="0" w:color="auto"/>
              <w:bottom w:val="single" w:sz="4" w:space="0" w:color="auto"/>
              <w:right w:val="single" w:sz="4" w:space="0" w:color="auto"/>
            </w:tcBorders>
            <w:hideMark/>
          </w:tcPr>
          <w:p w14:paraId="673540EC" w14:textId="77777777" w:rsidR="003B48BB" w:rsidRPr="00660BB3" w:rsidRDefault="003B48BB" w:rsidP="00184246">
            <w:pPr>
              <w:pStyle w:val="20"/>
              <w:tabs>
                <w:tab w:val="left" w:pos="851"/>
              </w:tabs>
              <w:ind w:left="0"/>
              <w:jc w:val="both"/>
              <w:rPr>
                <w:rFonts w:eastAsia="Arial Unicode MS"/>
                <w:b w:val="0"/>
                <w:sz w:val="22"/>
                <w:szCs w:val="22"/>
              </w:rPr>
            </w:pPr>
            <w:r w:rsidRPr="00660BB3">
              <w:rPr>
                <w:rFonts w:eastAsia="Arial Unicode MS"/>
                <w:b w:val="0"/>
                <w:sz w:val="22"/>
                <w:szCs w:val="22"/>
              </w:rPr>
              <w:t xml:space="preserve">Максимальний строк усунення аварійної недоступності послуги (тимчасова незапланована недоступність послуги, викликана </w:t>
            </w:r>
            <w:proofErr w:type="spellStart"/>
            <w:r w:rsidRPr="00660BB3">
              <w:rPr>
                <w:rFonts w:eastAsia="Arial Unicode MS"/>
                <w:b w:val="0"/>
                <w:sz w:val="22"/>
                <w:szCs w:val="22"/>
              </w:rPr>
              <w:t>несправностями</w:t>
            </w:r>
            <w:proofErr w:type="spellEnd"/>
            <w:r w:rsidRPr="00660BB3">
              <w:rPr>
                <w:rFonts w:eastAsia="Arial Unicode MS"/>
                <w:b w:val="0"/>
                <w:sz w:val="22"/>
                <w:szCs w:val="22"/>
              </w:rPr>
              <w:t xml:space="preserve"> в роботі) не повинен бути більшим ніж 24 годин за кожним каналом передачі даних окремо. </w:t>
            </w:r>
          </w:p>
        </w:tc>
      </w:tr>
    </w:tbl>
    <w:p w14:paraId="40442D05" w14:textId="77777777" w:rsidR="003B48BB" w:rsidRPr="00660BB3" w:rsidRDefault="003B48BB" w:rsidP="003B48BB">
      <w:pPr>
        <w:tabs>
          <w:tab w:val="left" w:pos="2923"/>
        </w:tabs>
        <w:ind w:right="90" w:firstLine="709"/>
        <w:jc w:val="both"/>
        <w:rPr>
          <w:rFonts w:ascii="Times New Roman" w:hAnsi="Times New Roman"/>
          <w:i/>
          <w:u w:val="single"/>
          <w:lang w:val="uk-UA" w:eastAsia="uk-UA"/>
        </w:rPr>
      </w:pPr>
    </w:p>
    <w:p w14:paraId="127FE147" w14:textId="77777777" w:rsidR="003B48BB" w:rsidRPr="00660BB3" w:rsidRDefault="003B48BB" w:rsidP="003B48BB">
      <w:pPr>
        <w:pStyle w:val="20"/>
        <w:keepNext/>
        <w:widowControl/>
        <w:numPr>
          <w:ilvl w:val="0"/>
          <w:numId w:val="4"/>
        </w:numPr>
        <w:spacing w:before="240" w:after="120"/>
        <w:ind w:left="357" w:hanging="357"/>
        <w:jc w:val="center"/>
        <w:rPr>
          <w:rFonts w:eastAsia="Arial Unicode MS"/>
          <w:sz w:val="22"/>
          <w:szCs w:val="22"/>
        </w:rPr>
      </w:pPr>
      <w:r w:rsidRPr="00660BB3">
        <w:rPr>
          <w:rFonts w:eastAsia="Arial Unicode MS"/>
          <w:sz w:val="22"/>
          <w:szCs w:val="22"/>
        </w:rPr>
        <w:lastRenderedPageBreak/>
        <w:t>Вимоги до рівня захищеності Послуг</w:t>
      </w:r>
    </w:p>
    <w:p w14:paraId="4EF2122C" w14:textId="77777777" w:rsidR="003B48BB" w:rsidRPr="00660BB3" w:rsidRDefault="003B48BB" w:rsidP="003B48BB">
      <w:pPr>
        <w:pStyle w:val="20"/>
        <w:widowControl/>
        <w:numPr>
          <w:ilvl w:val="1"/>
          <w:numId w:val="4"/>
        </w:numPr>
        <w:tabs>
          <w:tab w:val="left" w:pos="851"/>
        </w:tabs>
        <w:spacing w:after="120"/>
        <w:contextualSpacing/>
        <w:jc w:val="both"/>
        <w:rPr>
          <w:rFonts w:eastAsia="Arial Unicode MS"/>
          <w:b w:val="0"/>
          <w:sz w:val="22"/>
          <w:szCs w:val="22"/>
        </w:rPr>
      </w:pPr>
      <w:r w:rsidRPr="00660BB3">
        <w:rPr>
          <w:rFonts w:eastAsia="Arial Unicode MS"/>
          <w:b w:val="0"/>
          <w:sz w:val="22"/>
          <w:szCs w:val="22"/>
        </w:rPr>
        <w:t>Замовник не повинен узгоджувати з Виконавцем топологію власної мережі, IP-адресацію, протоколи маршрутизації тощо.</w:t>
      </w:r>
    </w:p>
    <w:p w14:paraId="37AFF05C" w14:textId="77777777" w:rsidR="003B48BB" w:rsidRPr="00660BB3" w:rsidRDefault="003B48BB" w:rsidP="003B48BB">
      <w:pPr>
        <w:pStyle w:val="20"/>
        <w:tabs>
          <w:tab w:val="left" w:pos="851"/>
        </w:tabs>
        <w:spacing w:after="120"/>
        <w:jc w:val="right"/>
        <w:rPr>
          <w:rFonts w:eastAsia="Arial Unicode MS"/>
          <w:b w:val="0"/>
          <w:sz w:val="22"/>
          <w:szCs w:val="22"/>
        </w:rPr>
      </w:pPr>
      <w:r w:rsidRPr="00660BB3">
        <w:rPr>
          <w:rFonts w:eastAsia="Arial Unicode MS"/>
          <w:b w:val="0"/>
          <w:sz w:val="22"/>
          <w:szCs w:val="22"/>
        </w:rPr>
        <w:t>Таблиця №3</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8352"/>
      </w:tblGrid>
      <w:tr w:rsidR="003B48BB" w:rsidRPr="00660BB3" w14:paraId="63A70FB2" w14:textId="77777777" w:rsidTr="00184246">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73A4D31C" w14:textId="77777777" w:rsidR="003B48BB" w:rsidRPr="00660BB3" w:rsidRDefault="003B48BB" w:rsidP="00184246">
            <w:pPr>
              <w:pStyle w:val="20"/>
              <w:tabs>
                <w:tab w:val="left" w:pos="851"/>
              </w:tabs>
              <w:spacing w:after="120"/>
              <w:ind w:left="0"/>
              <w:jc w:val="center"/>
              <w:rPr>
                <w:rFonts w:eastAsia="Arial Unicode MS"/>
                <w:b w:val="0"/>
                <w:sz w:val="22"/>
                <w:szCs w:val="22"/>
              </w:rPr>
            </w:pPr>
            <w:r w:rsidRPr="00660BB3">
              <w:rPr>
                <w:rFonts w:eastAsia="Arial Unicode MS"/>
                <w:b w:val="0"/>
                <w:sz w:val="22"/>
                <w:szCs w:val="22"/>
              </w:rPr>
              <w:t>№ з/п</w:t>
            </w:r>
          </w:p>
        </w:tc>
        <w:tc>
          <w:tcPr>
            <w:tcW w:w="8352" w:type="dxa"/>
            <w:tcBorders>
              <w:top w:val="single" w:sz="4" w:space="0" w:color="auto"/>
              <w:left w:val="single" w:sz="4" w:space="0" w:color="auto"/>
              <w:bottom w:val="single" w:sz="4" w:space="0" w:color="auto"/>
              <w:right w:val="single" w:sz="4" w:space="0" w:color="auto"/>
            </w:tcBorders>
            <w:vAlign w:val="center"/>
            <w:hideMark/>
          </w:tcPr>
          <w:p w14:paraId="1543C346" w14:textId="77777777" w:rsidR="003B48BB" w:rsidRPr="00660BB3" w:rsidRDefault="003B48BB" w:rsidP="00184246">
            <w:pPr>
              <w:pStyle w:val="20"/>
              <w:tabs>
                <w:tab w:val="left" w:pos="851"/>
              </w:tabs>
              <w:spacing w:after="120"/>
              <w:ind w:left="0"/>
              <w:jc w:val="center"/>
              <w:rPr>
                <w:rFonts w:eastAsia="Arial Unicode MS"/>
                <w:b w:val="0"/>
                <w:sz w:val="22"/>
                <w:szCs w:val="22"/>
              </w:rPr>
            </w:pPr>
            <w:r w:rsidRPr="00660BB3">
              <w:rPr>
                <w:rFonts w:eastAsia="Arial Unicode MS"/>
                <w:b w:val="0"/>
                <w:sz w:val="22"/>
                <w:szCs w:val="22"/>
              </w:rPr>
              <w:t>Найменування та опис технічних характеристик, що вимагаються замовником</w:t>
            </w:r>
          </w:p>
        </w:tc>
      </w:tr>
      <w:tr w:rsidR="003B48BB" w:rsidRPr="00660BB3" w14:paraId="01D63839" w14:textId="77777777" w:rsidTr="00184246">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1B121381" w14:textId="77777777" w:rsidR="003B48BB" w:rsidRPr="00660BB3" w:rsidRDefault="003B48BB" w:rsidP="00184246">
            <w:pPr>
              <w:pStyle w:val="20"/>
              <w:tabs>
                <w:tab w:val="left" w:pos="851"/>
              </w:tabs>
              <w:spacing w:after="120"/>
              <w:ind w:left="0"/>
              <w:rPr>
                <w:rFonts w:eastAsia="Arial Unicode MS"/>
                <w:b w:val="0"/>
                <w:sz w:val="22"/>
                <w:szCs w:val="22"/>
              </w:rPr>
            </w:pPr>
            <w:r w:rsidRPr="00660BB3">
              <w:rPr>
                <w:rFonts w:eastAsia="Arial Unicode MS"/>
                <w:b w:val="0"/>
                <w:sz w:val="22"/>
                <w:szCs w:val="22"/>
              </w:rPr>
              <w:t>1</w:t>
            </w:r>
          </w:p>
        </w:tc>
        <w:tc>
          <w:tcPr>
            <w:tcW w:w="8352" w:type="dxa"/>
            <w:tcBorders>
              <w:top w:val="single" w:sz="4" w:space="0" w:color="auto"/>
              <w:left w:val="single" w:sz="4" w:space="0" w:color="auto"/>
              <w:bottom w:val="single" w:sz="4" w:space="0" w:color="auto"/>
              <w:right w:val="single" w:sz="4" w:space="0" w:color="auto"/>
            </w:tcBorders>
            <w:hideMark/>
          </w:tcPr>
          <w:p w14:paraId="1F830EA9" w14:textId="77777777" w:rsidR="003B48BB" w:rsidRPr="00660BB3" w:rsidRDefault="003B48BB" w:rsidP="00184246">
            <w:pPr>
              <w:pStyle w:val="20"/>
              <w:tabs>
                <w:tab w:val="left" w:pos="851"/>
              </w:tabs>
              <w:spacing w:after="120"/>
              <w:ind w:left="0"/>
              <w:jc w:val="both"/>
              <w:rPr>
                <w:rFonts w:eastAsia="Arial Unicode MS"/>
                <w:b w:val="0"/>
                <w:sz w:val="22"/>
                <w:szCs w:val="22"/>
              </w:rPr>
            </w:pPr>
            <w:r w:rsidRPr="00660BB3">
              <w:rPr>
                <w:rFonts w:eastAsia="Arial Unicode MS"/>
                <w:b w:val="0"/>
                <w:sz w:val="22"/>
                <w:szCs w:val="22"/>
              </w:rPr>
              <w:t>Канали передачі даних, які будуть надаватися в рамках Послуг, повинні бути з’єднані виключно в межах мережі Замовника та відокремлені від мережі Інтернет, а також інших комп’ютерних (глобальних, корпоративних, локальних тощо) мереж, не пов’язаних з мережею Замовника. Забороняється використання зазначених каналів передачі даних для потреб, не пов’язаних з функціонуванням мережі Замовника.</w:t>
            </w:r>
          </w:p>
        </w:tc>
      </w:tr>
      <w:tr w:rsidR="003B48BB" w:rsidRPr="00660BB3" w14:paraId="198574F9" w14:textId="77777777" w:rsidTr="00184246">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1237997C" w14:textId="77777777" w:rsidR="003B48BB" w:rsidRPr="00660BB3" w:rsidRDefault="003B48BB" w:rsidP="00184246">
            <w:pPr>
              <w:pStyle w:val="20"/>
              <w:tabs>
                <w:tab w:val="left" w:pos="851"/>
              </w:tabs>
              <w:spacing w:after="120"/>
              <w:ind w:left="0"/>
              <w:rPr>
                <w:rFonts w:eastAsia="Arial Unicode MS"/>
                <w:b w:val="0"/>
                <w:sz w:val="22"/>
                <w:szCs w:val="22"/>
              </w:rPr>
            </w:pPr>
            <w:r w:rsidRPr="00660BB3">
              <w:rPr>
                <w:rFonts w:eastAsia="Arial Unicode MS"/>
                <w:b w:val="0"/>
                <w:sz w:val="22"/>
                <w:szCs w:val="22"/>
              </w:rPr>
              <w:t>2</w:t>
            </w:r>
          </w:p>
        </w:tc>
        <w:tc>
          <w:tcPr>
            <w:tcW w:w="8352" w:type="dxa"/>
            <w:tcBorders>
              <w:top w:val="single" w:sz="4" w:space="0" w:color="auto"/>
              <w:left w:val="single" w:sz="4" w:space="0" w:color="auto"/>
              <w:bottom w:val="single" w:sz="4" w:space="0" w:color="auto"/>
              <w:right w:val="single" w:sz="4" w:space="0" w:color="auto"/>
            </w:tcBorders>
            <w:hideMark/>
          </w:tcPr>
          <w:p w14:paraId="7A07D50E" w14:textId="77777777" w:rsidR="003B48BB" w:rsidRPr="00660BB3" w:rsidRDefault="003B48BB" w:rsidP="00184246">
            <w:pPr>
              <w:pStyle w:val="20"/>
              <w:tabs>
                <w:tab w:val="left" w:pos="851"/>
              </w:tabs>
              <w:spacing w:after="120"/>
              <w:ind w:left="0"/>
              <w:jc w:val="both"/>
              <w:rPr>
                <w:rFonts w:eastAsia="Arial Unicode MS"/>
                <w:b w:val="0"/>
                <w:sz w:val="22"/>
                <w:szCs w:val="22"/>
              </w:rPr>
            </w:pPr>
            <w:r w:rsidRPr="00660BB3">
              <w:rPr>
                <w:rFonts w:eastAsia="Arial Unicode MS"/>
                <w:b w:val="0"/>
                <w:sz w:val="22"/>
                <w:szCs w:val="22"/>
              </w:rPr>
              <w:t>Виконавцю заборонено будь яким чином втручатися в існуючу IP адресацію Замовника на каналах передачі даних.</w:t>
            </w:r>
          </w:p>
        </w:tc>
      </w:tr>
      <w:tr w:rsidR="003B48BB" w:rsidRPr="00F10236" w14:paraId="762630A5" w14:textId="77777777" w:rsidTr="00184246">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2FE523BD" w14:textId="77777777" w:rsidR="003B48BB" w:rsidRPr="00660BB3" w:rsidRDefault="003B48BB" w:rsidP="00184246">
            <w:pPr>
              <w:pStyle w:val="20"/>
              <w:tabs>
                <w:tab w:val="left" w:pos="851"/>
              </w:tabs>
              <w:spacing w:after="120"/>
              <w:ind w:left="0"/>
              <w:rPr>
                <w:rFonts w:eastAsia="Arial Unicode MS"/>
                <w:b w:val="0"/>
                <w:sz w:val="22"/>
                <w:szCs w:val="22"/>
              </w:rPr>
            </w:pPr>
            <w:r w:rsidRPr="00660BB3">
              <w:rPr>
                <w:rFonts w:eastAsia="Arial Unicode MS"/>
                <w:b w:val="0"/>
                <w:sz w:val="22"/>
                <w:szCs w:val="22"/>
              </w:rPr>
              <w:t>3</w:t>
            </w:r>
          </w:p>
        </w:tc>
        <w:tc>
          <w:tcPr>
            <w:tcW w:w="8352" w:type="dxa"/>
            <w:tcBorders>
              <w:top w:val="single" w:sz="4" w:space="0" w:color="auto"/>
              <w:left w:val="single" w:sz="4" w:space="0" w:color="auto"/>
              <w:bottom w:val="single" w:sz="4" w:space="0" w:color="auto"/>
              <w:right w:val="single" w:sz="4" w:space="0" w:color="auto"/>
            </w:tcBorders>
            <w:hideMark/>
          </w:tcPr>
          <w:p w14:paraId="0498D4BE" w14:textId="77777777" w:rsidR="003B48BB" w:rsidRPr="00660BB3" w:rsidRDefault="003B48BB" w:rsidP="00184246">
            <w:pPr>
              <w:pStyle w:val="20"/>
              <w:tabs>
                <w:tab w:val="left" w:pos="851"/>
              </w:tabs>
              <w:spacing w:after="120"/>
              <w:ind w:left="0"/>
              <w:jc w:val="both"/>
              <w:rPr>
                <w:rFonts w:eastAsia="Arial Unicode MS"/>
                <w:b w:val="0"/>
                <w:sz w:val="22"/>
                <w:szCs w:val="22"/>
              </w:rPr>
            </w:pPr>
            <w:r w:rsidRPr="00660BB3">
              <w:rPr>
                <w:rFonts w:eastAsia="Arial Unicode MS"/>
                <w:b w:val="0"/>
                <w:sz w:val="22"/>
                <w:szCs w:val="22"/>
              </w:rPr>
              <w:t xml:space="preserve">Виконавець не повинен контролювати або втручатися у дані (на рівні </w:t>
            </w:r>
            <w:proofErr w:type="spellStart"/>
            <w:r w:rsidRPr="00660BB3">
              <w:rPr>
                <w:rFonts w:eastAsia="Arial Unicode MS"/>
                <w:b w:val="0"/>
                <w:sz w:val="22"/>
                <w:szCs w:val="22"/>
              </w:rPr>
              <w:t>Layer</w:t>
            </w:r>
            <w:proofErr w:type="spellEnd"/>
            <w:r w:rsidRPr="00660BB3">
              <w:rPr>
                <w:rFonts w:eastAsia="Arial Unicode MS"/>
                <w:b w:val="0"/>
                <w:sz w:val="22"/>
                <w:szCs w:val="22"/>
              </w:rPr>
              <w:t xml:space="preserve"> 3 </w:t>
            </w:r>
            <w:r w:rsidRPr="00660BB3">
              <w:rPr>
                <w:b w:val="0"/>
                <w:sz w:val="22"/>
                <w:szCs w:val="22"/>
              </w:rPr>
              <w:t>відповідно до базової еталонної моделі взаємодії відкритих систем OSI</w:t>
            </w:r>
            <w:r w:rsidRPr="00660BB3">
              <w:rPr>
                <w:rFonts w:eastAsia="Arial Unicode MS"/>
                <w:b w:val="0"/>
                <w:sz w:val="22"/>
                <w:szCs w:val="22"/>
              </w:rPr>
              <w:t>), що передаються з використанням каналів передачі даних.</w:t>
            </w:r>
          </w:p>
        </w:tc>
      </w:tr>
    </w:tbl>
    <w:p w14:paraId="32252FEA" w14:textId="77777777" w:rsidR="003B48BB" w:rsidRPr="00660BB3" w:rsidRDefault="003B48BB" w:rsidP="003B48BB">
      <w:pPr>
        <w:tabs>
          <w:tab w:val="left" w:pos="2923"/>
        </w:tabs>
        <w:ind w:right="90" w:firstLine="709"/>
        <w:jc w:val="both"/>
        <w:rPr>
          <w:rFonts w:ascii="Times New Roman" w:hAnsi="Times New Roman"/>
          <w:i/>
          <w:u w:val="single"/>
          <w:lang w:val="uk-UA" w:eastAsia="uk-UA"/>
        </w:rPr>
      </w:pPr>
    </w:p>
    <w:p w14:paraId="57ABF527" w14:textId="77777777" w:rsidR="003B48BB" w:rsidRPr="00660BB3" w:rsidRDefault="003B48BB" w:rsidP="003B48BB">
      <w:pPr>
        <w:spacing w:before="120" w:after="120"/>
        <w:ind w:firstLine="709"/>
        <w:jc w:val="both"/>
        <w:rPr>
          <w:rFonts w:ascii="Times New Roman" w:eastAsia="Arial Unicode MS" w:hAnsi="Times New Roman"/>
          <w:b/>
          <w:lang w:val="uk-UA"/>
        </w:rPr>
      </w:pPr>
      <w:r w:rsidRPr="00660BB3">
        <w:rPr>
          <w:rFonts w:ascii="Times New Roman" w:eastAsia="Arial Unicode MS" w:hAnsi="Times New Roman"/>
          <w:b/>
          <w:lang w:val="uk-UA"/>
        </w:rPr>
        <w:t>Учасник у складі своєї тендерної пропозиції повинен надати:</w:t>
      </w:r>
    </w:p>
    <w:p w14:paraId="7AE8CE81" w14:textId="77777777" w:rsidR="003B48BB" w:rsidRDefault="003B48BB" w:rsidP="003B48BB">
      <w:pPr>
        <w:spacing w:before="120" w:after="120"/>
        <w:ind w:firstLine="709"/>
        <w:jc w:val="both"/>
        <w:rPr>
          <w:rFonts w:ascii="Times New Roman" w:eastAsia="Arial Unicode MS" w:hAnsi="Times New Roman"/>
          <w:lang w:val="uk-UA"/>
        </w:rPr>
      </w:pPr>
      <w:r w:rsidRPr="00ED1FC8">
        <w:rPr>
          <w:rFonts w:ascii="Times New Roman" w:eastAsia="Arial Unicode MS" w:hAnsi="Times New Roman"/>
          <w:lang w:val="uk-UA"/>
        </w:rPr>
        <w:t>– </w:t>
      </w:r>
      <w:r w:rsidRPr="00ED1FC8">
        <w:rPr>
          <w:rFonts w:ascii="Times New Roman" w:hAnsi="Times New Roman"/>
          <w:lang w:val="uk-UA"/>
        </w:rPr>
        <w:t>Документ, який підтверджує внесення Учасника до реєстру постачальників електронних комунікаційних мереж та послуг Національною комісією, що здійснює державне регулювання у сферах електронних комунікацій, радіочастотного спектра та надання послуг поштового зв’язку</w:t>
      </w:r>
      <w:r w:rsidRPr="00ED1FC8">
        <w:rPr>
          <w:rFonts w:ascii="Times New Roman" w:eastAsia="Arial Unicode MS" w:hAnsi="Times New Roman"/>
          <w:lang w:val="uk-UA"/>
        </w:rPr>
        <w:t>;</w:t>
      </w:r>
    </w:p>
    <w:p w14:paraId="504715EF" w14:textId="77777777" w:rsidR="003B48BB" w:rsidRDefault="003B48BB" w:rsidP="003B48BB">
      <w:pPr>
        <w:pStyle w:val="ac"/>
        <w:numPr>
          <w:ilvl w:val="0"/>
          <w:numId w:val="6"/>
        </w:numPr>
        <w:suppressAutoHyphens/>
        <w:spacing w:before="120" w:after="120" w:line="256" w:lineRule="auto"/>
        <w:ind w:left="0" w:firstLine="709"/>
        <w:contextualSpacing w:val="0"/>
        <w:jc w:val="both"/>
        <w:rPr>
          <w:rFonts w:ascii="Times New Roman" w:eastAsia="Arial Unicode MS" w:hAnsi="Times New Roman"/>
          <w:lang w:val="uk-UA"/>
        </w:rPr>
      </w:pPr>
      <w:r>
        <w:rPr>
          <w:rFonts w:ascii="Times New Roman" w:eastAsia="Arial Unicode MS" w:hAnsi="Times New Roman"/>
          <w:lang w:val="uk-UA"/>
        </w:rPr>
        <w:t>п</w:t>
      </w:r>
      <w:r w:rsidRPr="009B0D7D">
        <w:rPr>
          <w:rFonts w:ascii="Times New Roman" w:eastAsia="Arial Unicode MS" w:hAnsi="Times New Roman"/>
          <w:lang w:val="uk-UA"/>
        </w:rPr>
        <w:t>овідомлення про включення Учасника до переліку операторів Національної системи конфіденційного зв’язку,</w:t>
      </w:r>
      <w:r w:rsidRPr="00C37551">
        <w:rPr>
          <w:lang w:val="uk-UA"/>
        </w:rPr>
        <w:t xml:space="preserve"> </w:t>
      </w:r>
      <w:r w:rsidRPr="00C37551">
        <w:rPr>
          <w:rFonts w:ascii="Times New Roman" w:eastAsia="Arial Unicode MS" w:hAnsi="Times New Roman"/>
          <w:lang w:val="uk-UA"/>
        </w:rPr>
        <w:t>які мають право надавати</w:t>
      </w:r>
      <w:r>
        <w:rPr>
          <w:rFonts w:ascii="Times New Roman" w:eastAsia="Arial Unicode MS" w:hAnsi="Times New Roman"/>
          <w:lang w:val="uk-UA"/>
        </w:rPr>
        <w:t xml:space="preserve"> е</w:t>
      </w:r>
      <w:r w:rsidRPr="00C37551">
        <w:rPr>
          <w:rFonts w:ascii="Times New Roman" w:eastAsia="Arial Unicode MS" w:hAnsi="Times New Roman"/>
          <w:lang w:val="uk-UA"/>
        </w:rPr>
        <w:t>лектронні комунікаційні послуги</w:t>
      </w:r>
      <w:r>
        <w:rPr>
          <w:rFonts w:ascii="Times New Roman" w:eastAsia="Arial Unicode MS" w:hAnsi="Times New Roman"/>
          <w:lang w:val="uk-UA"/>
        </w:rPr>
        <w:t xml:space="preserve">, а саме послуги </w:t>
      </w:r>
      <w:r w:rsidRPr="00671149">
        <w:rPr>
          <w:rFonts w:ascii="Times New Roman" w:eastAsia="Arial Unicode MS" w:hAnsi="Times New Roman"/>
          <w:lang w:val="uk-UA"/>
        </w:rPr>
        <w:t>передачі даних</w:t>
      </w:r>
      <w:r>
        <w:rPr>
          <w:rFonts w:ascii="Times New Roman" w:eastAsia="Arial Unicode MS" w:hAnsi="Times New Roman"/>
          <w:lang w:val="uk-UA"/>
        </w:rPr>
        <w:t>,</w:t>
      </w:r>
      <w:r w:rsidRPr="009B0D7D">
        <w:rPr>
          <w:rFonts w:ascii="Times New Roman" w:eastAsia="Arial Unicode MS" w:hAnsi="Times New Roman"/>
          <w:lang w:val="uk-UA"/>
        </w:rPr>
        <w:t xml:space="preserve"> скріплена підписом уповноваженої посадової особи</w:t>
      </w:r>
      <w:r>
        <w:rPr>
          <w:rFonts w:ascii="Times New Roman" w:eastAsia="Arial Unicode MS" w:hAnsi="Times New Roman"/>
          <w:lang w:val="uk-UA"/>
        </w:rPr>
        <w:t>;</w:t>
      </w:r>
    </w:p>
    <w:p w14:paraId="52216164" w14:textId="77777777" w:rsidR="003B48BB" w:rsidRDefault="003B48BB" w:rsidP="003B48BB">
      <w:pPr>
        <w:pStyle w:val="ac"/>
        <w:numPr>
          <w:ilvl w:val="0"/>
          <w:numId w:val="6"/>
        </w:numPr>
        <w:suppressAutoHyphens/>
        <w:spacing w:before="120" w:after="120" w:line="256" w:lineRule="auto"/>
        <w:ind w:left="0" w:firstLine="709"/>
        <w:contextualSpacing w:val="0"/>
        <w:jc w:val="both"/>
        <w:rPr>
          <w:rFonts w:ascii="Times New Roman" w:eastAsia="Arial Unicode MS" w:hAnsi="Times New Roman"/>
          <w:lang w:val="uk-UA"/>
        </w:rPr>
      </w:pPr>
      <w:r>
        <w:rPr>
          <w:rFonts w:ascii="Times New Roman" w:eastAsia="Arial Unicode MS" w:hAnsi="Times New Roman"/>
          <w:lang w:val="uk-UA"/>
        </w:rPr>
        <w:t>к</w:t>
      </w:r>
      <w:r w:rsidRPr="00224399">
        <w:rPr>
          <w:rFonts w:ascii="Times New Roman" w:eastAsia="Arial Unicode MS" w:hAnsi="Times New Roman"/>
          <w:lang w:val="uk-UA"/>
        </w:rPr>
        <w:t>опія витягу з наказу  про видачу ліцензії на провадження господарської діяльності з надання послуг у галузі криптографічного захисту інформації (крім послуг електронного цифрового підпису) та технічного захисту інформації</w:t>
      </w:r>
      <w:r>
        <w:rPr>
          <w:rFonts w:ascii="Times New Roman" w:eastAsia="Arial Unicode MS" w:hAnsi="Times New Roman"/>
          <w:lang w:val="uk-UA"/>
        </w:rPr>
        <w:t>;</w:t>
      </w:r>
    </w:p>
    <w:p w14:paraId="65A224EC" w14:textId="77777777" w:rsidR="003B48BB" w:rsidRPr="00C03D80" w:rsidRDefault="003B48BB" w:rsidP="003B48BB">
      <w:pPr>
        <w:pStyle w:val="ac"/>
        <w:numPr>
          <w:ilvl w:val="0"/>
          <w:numId w:val="6"/>
        </w:numPr>
        <w:suppressAutoHyphens/>
        <w:spacing w:before="120" w:after="120" w:line="256" w:lineRule="auto"/>
        <w:ind w:left="0" w:firstLine="709"/>
        <w:contextualSpacing w:val="0"/>
        <w:jc w:val="both"/>
        <w:rPr>
          <w:rFonts w:ascii="Times New Roman" w:eastAsia="Arial Unicode MS" w:hAnsi="Times New Roman"/>
          <w:lang w:val="uk-UA"/>
        </w:rPr>
      </w:pPr>
      <w:r>
        <w:rPr>
          <w:rFonts w:ascii="Times New Roman" w:eastAsia="Arial Unicode MS" w:hAnsi="Times New Roman"/>
          <w:lang w:val="uk-UA"/>
        </w:rPr>
        <w:t>д</w:t>
      </w:r>
      <w:r w:rsidRPr="003357C7">
        <w:rPr>
          <w:rFonts w:ascii="Times New Roman" w:eastAsia="Arial Unicode MS" w:hAnsi="Times New Roman"/>
          <w:lang w:val="uk-UA"/>
        </w:rPr>
        <w:t xml:space="preserve">овідка/лист у довільній формі щодо можливості надання послуг згідно технічних, якісних та кількісних характеристик предмета закупівлі відповідно до вимог </w:t>
      </w:r>
      <w:r w:rsidRPr="00C03D80">
        <w:rPr>
          <w:rFonts w:ascii="Times New Roman" w:eastAsia="Arial Unicode MS" w:hAnsi="Times New Roman"/>
          <w:lang w:val="uk-UA"/>
        </w:rPr>
        <w:t>Додатк</w:t>
      </w:r>
      <w:r>
        <w:rPr>
          <w:rFonts w:ascii="Times New Roman" w:eastAsia="Arial Unicode MS" w:hAnsi="Times New Roman"/>
          <w:lang w:val="uk-UA"/>
        </w:rPr>
        <w:t>у</w:t>
      </w:r>
      <w:r w:rsidRPr="00C03D80">
        <w:rPr>
          <w:rFonts w:ascii="Times New Roman" w:eastAsia="Arial Unicode MS" w:hAnsi="Times New Roman"/>
          <w:lang w:val="uk-UA"/>
        </w:rPr>
        <w:t xml:space="preserve"> 1</w:t>
      </w:r>
      <w:r>
        <w:rPr>
          <w:rFonts w:ascii="Times New Roman" w:eastAsia="Arial Unicode MS" w:hAnsi="Times New Roman"/>
          <w:lang w:val="uk-UA"/>
        </w:rPr>
        <w:t xml:space="preserve"> </w:t>
      </w:r>
      <w:r w:rsidRPr="00C03D80">
        <w:rPr>
          <w:rFonts w:ascii="Times New Roman" w:eastAsia="Arial Unicode MS" w:hAnsi="Times New Roman"/>
          <w:lang w:val="uk-UA"/>
        </w:rPr>
        <w:t>до Тендерної документації .</w:t>
      </w:r>
    </w:p>
    <w:p w14:paraId="186F6BA5" w14:textId="77777777" w:rsidR="003B48BB" w:rsidRPr="003B48BB" w:rsidRDefault="003B48BB" w:rsidP="003B48BB">
      <w:pPr>
        <w:pStyle w:val="a"/>
        <w:numPr>
          <w:ilvl w:val="0"/>
          <w:numId w:val="0"/>
        </w:numPr>
        <w:ind w:firstLine="709"/>
        <w:rPr>
          <w:sz w:val="22"/>
          <w:szCs w:val="22"/>
        </w:rPr>
      </w:pPr>
      <w:r w:rsidRPr="00ED1FC8">
        <w:rPr>
          <w:rFonts w:eastAsia="Arial Unicode MS"/>
          <w:sz w:val="22"/>
          <w:szCs w:val="22"/>
        </w:rPr>
        <w:t>– </w:t>
      </w:r>
      <w:r w:rsidRPr="00ED1FC8">
        <w:rPr>
          <w:sz w:val="22"/>
          <w:szCs w:val="22"/>
        </w:rPr>
        <w:t xml:space="preserve">інформаційну довідку щодо наявності служби технічної підтримки, що працює без святкових та вихідних днів у цілодобовому режимі (24/7/365), номер її телефону та електронну адресу для звернень абонентів </w:t>
      </w:r>
      <w:r w:rsidRPr="003B48BB">
        <w:rPr>
          <w:sz w:val="22"/>
          <w:szCs w:val="22"/>
        </w:rPr>
        <w:t>щодо претензій до якості послуг;</w:t>
      </w:r>
    </w:p>
    <w:p w14:paraId="058160BA" w14:textId="77777777" w:rsidR="003B48BB" w:rsidRPr="003B48BB" w:rsidRDefault="003B48BB" w:rsidP="003B48BB">
      <w:pPr>
        <w:pStyle w:val="a"/>
        <w:numPr>
          <w:ilvl w:val="0"/>
          <w:numId w:val="0"/>
        </w:numPr>
        <w:ind w:firstLine="709"/>
        <w:rPr>
          <w:rFonts w:eastAsia="Arial Unicode MS"/>
          <w:sz w:val="22"/>
          <w:szCs w:val="22"/>
        </w:rPr>
      </w:pPr>
      <w:r w:rsidRPr="003B48BB">
        <w:rPr>
          <w:rFonts w:eastAsia="Arial Unicode MS"/>
          <w:sz w:val="22"/>
          <w:szCs w:val="22"/>
        </w:rPr>
        <w:t xml:space="preserve">–  </w:t>
      </w:r>
      <w:r w:rsidRPr="003B48BB">
        <w:rPr>
          <w:sz w:val="22"/>
          <w:szCs w:val="22"/>
        </w:rPr>
        <w:t xml:space="preserve">Копії чинних сертифікатів відповідності вимогам міжнародного стандарту ISO 27001:2013 або ISO 27001:2022 «Інформаційні технології. Методи захисту. Системи менеджменту інформаційної безпеки. Вимоги». Орган оцінки відповідності (сертифікації), який видав сертифікат, повинен бути акредитований відповідно до законодавства у сфері акредитації або призначений відповідно до законодавства про технічні регламенти та оцінку відповідності, або бути іноземним органом з оцінки відповідності, акредитованим відповідно іноземними органами з акредитації, що є підписантами багатосторонньої угоди про визнання Міжнародного форуму з акредитації та/або Європейської кооперації з акредитації (EA MLA). Виконавець повинен надати копію сертифіката відповідності та копію атестата про акредитацію органу оцінки відповідності (сертифікації) із додатками, які підтверджують сферу акредитації, </w:t>
      </w:r>
      <w:r w:rsidRPr="003B48BB">
        <w:t>а також копію сертифікату, що є чинним на момент подання, на спеціаліста системи управління інформаційної безпеки відповідно до вимог стандарту ISO/IEC 27001</w:t>
      </w:r>
      <w:r w:rsidRPr="003B48BB">
        <w:rPr>
          <w:rFonts w:eastAsia="Arial Unicode MS"/>
          <w:sz w:val="22"/>
          <w:szCs w:val="22"/>
        </w:rPr>
        <w:t>;</w:t>
      </w:r>
    </w:p>
    <w:p w14:paraId="4F68737F" w14:textId="77777777" w:rsidR="003B48BB" w:rsidRPr="003B48BB" w:rsidRDefault="003B48BB" w:rsidP="003B48BB">
      <w:pPr>
        <w:pStyle w:val="a"/>
        <w:numPr>
          <w:ilvl w:val="0"/>
          <w:numId w:val="6"/>
        </w:numPr>
        <w:tabs>
          <w:tab w:val="left" w:pos="993"/>
        </w:tabs>
        <w:ind w:left="0" w:firstLine="709"/>
        <w:rPr>
          <w:rFonts w:eastAsia="Arial Unicode MS"/>
          <w:sz w:val="22"/>
          <w:szCs w:val="22"/>
        </w:rPr>
      </w:pPr>
      <w:r w:rsidRPr="003B48BB">
        <w:rPr>
          <w:sz w:val="22"/>
          <w:szCs w:val="22"/>
        </w:rPr>
        <w:t>Учасник повинен надати копію чинного сертифікату ISO 9001, виданий акредитованим органом. Сертифікат має охоплювати діяльність, пов’язану з наданням каналів зв’язку. Наявність ISO 9001 підтверджує наявність у постачальника стандартизованих процесів управління якістю, контролю інцидентів та змін, що забезпечує стабільність, передбачуваність та надійність наданих послуг</w:t>
      </w:r>
    </w:p>
    <w:p w14:paraId="7523A441" w14:textId="77777777" w:rsidR="003B48BB" w:rsidRPr="00ED1FC8" w:rsidRDefault="003B48BB" w:rsidP="003B48BB">
      <w:pPr>
        <w:spacing w:before="120" w:after="120"/>
        <w:ind w:firstLine="709"/>
        <w:jc w:val="both"/>
        <w:rPr>
          <w:rFonts w:ascii="Times New Roman" w:hAnsi="Times New Roman"/>
          <w:lang w:val="uk-UA"/>
        </w:rPr>
      </w:pPr>
      <w:r w:rsidRPr="00ED1FC8">
        <w:rPr>
          <w:rFonts w:ascii="Times New Roman" w:hAnsi="Times New Roman"/>
          <w:lang w:val="uk-UA"/>
        </w:rPr>
        <w:t>– довідка (форма довільна) щодо застосування заходів із захисту довкілля.</w:t>
      </w:r>
    </w:p>
    <w:p w14:paraId="736138A3" w14:textId="77777777" w:rsidR="003B48BB" w:rsidRPr="00660BB3" w:rsidRDefault="003B48BB" w:rsidP="003B48BB">
      <w:pPr>
        <w:spacing w:before="120" w:after="120"/>
        <w:ind w:firstLine="709"/>
        <w:jc w:val="both"/>
        <w:rPr>
          <w:rFonts w:ascii="Times New Roman" w:hAnsi="Times New Roman"/>
          <w:lang w:val="uk-UA"/>
        </w:rPr>
      </w:pPr>
    </w:p>
    <w:p w14:paraId="73C6BC20" w14:textId="77777777" w:rsidR="003B48BB" w:rsidRDefault="003B48BB" w:rsidP="003B48BB">
      <w:pPr>
        <w:spacing w:before="120" w:after="120"/>
        <w:jc w:val="both"/>
        <w:rPr>
          <w:rFonts w:ascii="Times New Roman" w:hAnsi="Times New Roman"/>
          <w:b/>
          <w:lang w:val="uk-UA"/>
        </w:rPr>
      </w:pPr>
      <w:r w:rsidRPr="00660BB3">
        <w:rPr>
          <w:rFonts w:ascii="Times New Roman" w:hAnsi="Times New Roman"/>
          <w:b/>
          <w:lang w:val="uk-UA"/>
        </w:rPr>
        <w:t>Таблиця 4. Перелік послуг та адреси об'єктів до додатку 1 Технічні вимоги до тендерної документації</w:t>
      </w:r>
    </w:p>
    <w:tbl>
      <w:tblPr>
        <w:tblW w:w="9641" w:type="dxa"/>
        <w:tblLayout w:type="fixed"/>
        <w:tblLook w:val="04A0" w:firstRow="1" w:lastRow="0" w:firstColumn="1" w:lastColumn="0" w:noHBand="0" w:noVBand="1"/>
      </w:tblPr>
      <w:tblGrid>
        <w:gridCol w:w="852"/>
        <w:gridCol w:w="1416"/>
        <w:gridCol w:w="3402"/>
        <w:gridCol w:w="2268"/>
        <w:gridCol w:w="1703"/>
      </w:tblGrid>
      <w:tr w:rsidR="003B48BB" w:rsidRPr="000864A0" w14:paraId="5CC3FA78" w14:textId="77777777" w:rsidTr="00184246">
        <w:trPr>
          <w:trHeight w:val="20"/>
        </w:trPr>
        <w:tc>
          <w:tcPr>
            <w:tcW w:w="852" w:type="dxa"/>
            <w:tcBorders>
              <w:top w:val="single" w:sz="4" w:space="0" w:color="auto"/>
              <w:left w:val="single" w:sz="4" w:space="0" w:color="auto"/>
              <w:bottom w:val="single" w:sz="4" w:space="0" w:color="auto"/>
              <w:right w:val="single" w:sz="4" w:space="0" w:color="auto"/>
            </w:tcBorders>
            <w:vAlign w:val="center"/>
            <w:hideMark/>
          </w:tcPr>
          <w:p w14:paraId="2A2BFBA8" w14:textId="77777777" w:rsidR="003B48BB" w:rsidRPr="000864A0" w:rsidRDefault="003B48BB" w:rsidP="00184246">
            <w:pPr>
              <w:jc w:val="center"/>
              <w:rPr>
                <w:rFonts w:ascii="Times New Roman" w:hAnsi="Times New Roman"/>
                <w:b/>
                <w:bCs/>
                <w:sz w:val="20"/>
                <w:szCs w:val="20"/>
                <w:lang w:val="uk-UA"/>
              </w:rPr>
            </w:pPr>
            <w:r w:rsidRPr="000864A0">
              <w:rPr>
                <w:rFonts w:ascii="Times New Roman" w:hAnsi="Times New Roman"/>
                <w:b/>
                <w:bCs/>
                <w:sz w:val="20"/>
                <w:szCs w:val="20"/>
                <w:lang w:val="uk-UA" w:eastAsia="uk-UA"/>
              </w:rPr>
              <w:lastRenderedPageBreak/>
              <w:t>№ з/п</w:t>
            </w:r>
          </w:p>
        </w:tc>
        <w:tc>
          <w:tcPr>
            <w:tcW w:w="1416" w:type="dxa"/>
            <w:tcBorders>
              <w:top w:val="single" w:sz="4" w:space="0" w:color="auto"/>
              <w:left w:val="nil"/>
              <w:bottom w:val="single" w:sz="4" w:space="0" w:color="auto"/>
              <w:right w:val="single" w:sz="4" w:space="0" w:color="auto"/>
            </w:tcBorders>
            <w:vAlign w:val="center"/>
          </w:tcPr>
          <w:p w14:paraId="74622263" w14:textId="77777777" w:rsidR="003B48BB" w:rsidRPr="000864A0" w:rsidRDefault="003B48BB" w:rsidP="00184246">
            <w:pPr>
              <w:jc w:val="center"/>
              <w:rPr>
                <w:rFonts w:ascii="Times New Roman" w:hAnsi="Times New Roman"/>
                <w:b/>
                <w:bCs/>
                <w:sz w:val="20"/>
                <w:szCs w:val="20"/>
                <w:lang w:val="uk-UA" w:eastAsia="uk-UA"/>
              </w:rPr>
            </w:pPr>
            <w:r w:rsidRPr="000864A0">
              <w:rPr>
                <w:rFonts w:ascii="Times New Roman" w:hAnsi="Times New Roman"/>
                <w:b/>
                <w:bCs/>
                <w:sz w:val="20"/>
                <w:szCs w:val="20"/>
                <w:lang w:val="uk-UA" w:eastAsia="uk-UA"/>
              </w:rPr>
              <w:t>Послуги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3CE1F4E" w14:textId="77777777" w:rsidR="003B48BB" w:rsidRPr="000864A0" w:rsidRDefault="003B48BB" w:rsidP="00184246">
            <w:pPr>
              <w:jc w:val="center"/>
              <w:rPr>
                <w:rFonts w:ascii="Times New Roman" w:hAnsi="Times New Roman"/>
                <w:b/>
                <w:bCs/>
                <w:sz w:val="20"/>
                <w:szCs w:val="20"/>
                <w:lang w:val="uk-UA"/>
              </w:rPr>
            </w:pPr>
            <w:r w:rsidRPr="000864A0">
              <w:rPr>
                <w:rFonts w:ascii="Times New Roman" w:hAnsi="Times New Roman"/>
                <w:b/>
                <w:bCs/>
                <w:sz w:val="20"/>
                <w:szCs w:val="20"/>
                <w:lang w:val="uk-UA" w:eastAsia="uk-UA"/>
              </w:rPr>
              <w:t>Назва підрозділу</w:t>
            </w:r>
          </w:p>
        </w:tc>
        <w:tc>
          <w:tcPr>
            <w:tcW w:w="2268" w:type="dxa"/>
            <w:tcBorders>
              <w:top w:val="single" w:sz="4" w:space="0" w:color="auto"/>
              <w:left w:val="nil"/>
              <w:bottom w:val="single" w:sz="4" w:space="0" w:color="auto"/>
              <w:right w:val="single" w:sz="4" w:space="0" w:color="auto"/>
            </w:tcBorders>
            <w:vAlign w:val="center"/>
            <w:hideMark/>
          </w:tcPr>
          <w:p w14:paraId="4593F08B" w14:textId="77777777" w:rsidR="003B48BB" w:rsidRPr="000864A0" w:rsidRDefault="003B48BB" w:rsidP="00184246">
            <w:pPr>
              <w:jc w:val="center"/>
              <w:rPr>
                <w:rFonts w:ascii="Times New Roman" w:hAnsi="Times New Roman"/>
                <w:b/>
                <w:bCs/>
                <w:sz w:val="20"/>
                <w:szCs w:val="20"/>
                <w:lang w:val="uk-UA"/>
              </w:rPr>
            </w:pPr>
            <w:r w:rsidRPr="000864A0">
              <w:rPr>
                <w:rFonts w:ascii="Times New Roman" w:hAnsi="Times New Roman"/>
                <w:b/>
                <w:bCs/>
                <w:sz w:val="20"/>
                <w:szCs w:val="20"/>
                <w:lang w:val="uk-UA" w:eastAsia="uk-UA"/>
              </w:rPr>
              <w:t>Поштова адреса</w:t>
            </w:r>
          </w:p>
        </w:tc>
        <w:tc>
          <w:tcPr>
            <w:tcW w:w="1703" w:type="dxa"/>
            <w:tcBorders>
              <w:top w:val="single" w:sz="4" w:space="0" w:color="auto"/>
              <w:left w:val="nil"/>
              <w:bottom w:val="single" w:sz="4" w:space="0" w:color="auto"/>
              <w:right w:val="single" w:sz="4" w:space="0" w:color="auto"/>
            </w:tcBorders>
            <w:vAlign w:val="center"/>
            <w:hideMark/>
          </w:tcPr>
          <w:p w14:paraId="577FCC0D" w14:textId="77777777" w:rsidR="003B48BB" w:rsidRPr="000864A0" w:rsidRDefault="003B48BB" w:rsidP="00184246">
            <w:pPr>
              <w:jc w:val="center"/>
              <w:rPr>
                <w:rFonts w:ascii="Times New Roman" w:hAnsi="Times New Roman"/>
                <w:b/>
                <w:bCs/>
                <w:sz w:val="20"/>
                <w:szCs w:val="20"/>
                <w:lang w:val="uk-UA"/>
              </w:rPr>
            </w:pPr>
            <w:r w:rsidRPr="000864A0">
              <w:rPr>
                <w:rFonts w:ascii="Times New Roman" w:hAnsi="Times New Roman"/>
                <w:b/>
                <w:bCs/>
                <w:sz w:val="20"/>
                <w:szCs w:val="20"/>
                <w:lang w:val="uk-UA" w:eastAsia="uk-UA"/>
              </w:rPr>
              <w:t>Пропускна спроможність</w:t>
            </w:r>
          </w:p>
        </w:tc>
      </w:tr>
      <w:tr w:rsidR="003B48BB" w:rsidRPr="000864A0" w14:paraId="63192339" w14:textId="77777777" w:rsidTr="00184246">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656CAF13" w14:textId="77777777" w:rsidR="003B48BB" w:rsidRPr="000864A0" w:rsidRDefault="003B48BB" w:rsidP="00184246">
            <w:pPr>
              <w:jc w:val="center"/>
              <w:rPr>
                <w:rFonts w:ascii="Times New Roman" w:hAnsi="Times New Roman"/>
                <w:sz w:val="20"/>
                <w:szCs w:val="20"/>
                <w:lang w:val="uk-UA" w:eastAsia="uk-UA"/>
              </w:rPr>
            </w:pPr>
            <w:r w:rsidRPr="000864A0">
              <w:rPr>
                <w:rFonts w:ascii="Times New Roman" w:hAnsi="Times New Roman"/>
                <w:sz w:val="20"/>
                <w:szCs w:val="20"/>
                <w:lang w:val="uk-UA" w:eastAsia="uk-UA"/>
              </w:rPr>
              <w:t>1</w:t>
            </w:r>
          </w:p>
        </w:tc>
        <w:tc>
          <w:tcPr>
            <w:tcW w:w="1416" w:type="dxa"/>
            <w:vMerge w:val="restart"/>
            <w:tcBorders>
              <w:top w:val="single" w:sz="4" w:space="0" w:color="auto"/>
              <w:left w:val="nil"/>
              <w:right w:val="single" w:sz="4" w:space="0" w:color="auto"/>
            </w:tcBorders>
            <w:vAlign w:val="center"/>
          </w:tcPr>
          <w:p w14:paraId="158551CF" w14:textId="77777777" w:rsidR="003B48BB" w:rsidRPr="000864A0" w:rsidRDefault="003B48BB" w:rsidP="00184246">
            <w:pPr>
              <w:pStyle w:val="af"/>
              <w:jc w:val="center"/>
              <w:rPr>
                <w:rFonts w:ascii="Times New Roman" w:hAnsi="Times New Roman"/>
                <w:b/>
                <w:bCs/>
                <w:sz w:val="20"/>
                <w:szCs w:val="20"/>
                <w:lang w:eastAsia="uk-UA"/>
              </w:rPr>
            </w:pPr>
            <w:r w:rsidRPr="000864A0">
              <w:rPr>
                <w:rFonts w:ascii="Times New Roman" w:hAnsi="Times New Roman"/>
                <w:bCs/>
                <w:sz w:val="20"/>
                <w:szCs w:val="20"/>
              </w:rPr>
              <w:t>Електронні комунікаційні послуги для забезпечення роботи каналів зв’язку</w:t>
            </w:r>
          </w:p>
        </w:tc>
        <w:tc>
          <w:tcPr>
            <w:tcW w:w="3402" w:type="dxa"/>
            <w:tcBorders>
              <w:top w:val="single" w:sz="4" w:space="0" w:color="auto"/>
              <w:left w:val="single" w:sz="4" w:space="0" w:color="auto"/>
              <w:bottom w:val="single" w:sz="4" w:space="0" w:color="auto"/>
              <w:right w:val="single" w:sz="4" w:space="0" w:color="auto"/>
            </w:tcBorders>
            <w:vAlign w:val="center"/>
          </w:tcPr>
          <w:p w14:paraId="36A026E0" w14:textId="77777777" w:rsidR="003B48BB" w:rsidRPr="000864A0" w:rsidRDefault="003B48BB" w:rsidP="00184246">
            <w:pPr>
              <w:rPr>
                <w:rFonts w:ascii="Times New Roman" w:hAnsi="Times New Roman"/>
                <w:sz w:val="20"/>
                <w:szCs w:val="20"/>
                <w:lang w:val="uk-UA" w:eastAsia="uk-UA"/>
              </w:rPr>
            </w:pPr>
            <w:r w:rsidRPr="000864A0">
              <w:rPr>
                <w:rFonts w:ascii="Times New Roman" w:hAnsi="Times New Roman"/>
                <w:sz w:val="20"/>
                <w:szCs w:val="20"/>
                <w:lang w:val="uk-UA" w:eastAsia="uk-UA"/>
              </w:rPr>
              <w:t>Апарат Південного МРЦ</w:t>
            </w:r>
          </w:p>
        </w:tc>
        <w:tc>
          <w:tcPr>
            <w:tcW w:w="2268" w:type="dxa"/>
            <w:tcBorders>
              <w:top w:val="single" w:sz="4" w:space="0" w:color="auto"/>
              <w:left w:val="nil"/>
              <w:bottom w:val="single" w:sz="4" w:space="0" w:color="auto"/>
              <w:right w:val="single" w:sz="4" w:space="0" w:color="auto"/>
            </w:tcBorders>
            <w:vAlign w:val="center"/>
          </w:tcPr>
          <w:p w14:paraId="39002D73" w14:textId="77777777" w:rsidR="003B48BB" w:rsidRPr="000864A0" w:rsidRDefault="003B48BB" w:rsidP="00184246">
            <w:pPr>
              <w:jc w:val="center"/>
              <w:rPr>
                <w:rFonts w:ascii="Times New Roman" w:hAnsi="Times New Roman"/>
                <w:sz w:val="20"/>
                <w:szCs w:val="20"/>
                <w:lang w:val="uk-UA" w:eastAsia="uk-UA"/>
              </w:rPr>
            </w:pPr>
            <w:r w:rsidRPr="000864A0">
              <w:rPr>
                <w:rFonts w:ascii="Times New Roman" w:hAnsi="Times New Roman"/>
                <w:sz w:val="20"/>
                <w:szCs w:val="20"/>
                <w:lang w:val="uk-UA" w:eastAsia="uk-UA"/>
              </w:rPr>
              <w:t xml:space="preserve">м. Одеса, вул. </w:t>
            </w:r>
            <w:r>
              <w:rPr>
                <w:rFonts w:ascii="Times New Roman" w:hAnsi="Times New Roman"/>
                <w:sz w:val="20"/>
                <w:szCs w:val="20"/>
                <w:lang w:val="uk-UA" w:eastAsia="uk-UA"/>
              </w:rPr>
              <w:t xml:space="preserve">Кіри </w:t>
            </w:r>
            <w:proofErr w:type="spellStart"/>
            <w:r>
              <w:rPr>
                <w:rFonts w:ascii="Times New Roman" w:hAnsi="Times New Roman"/>
                <w:sz w:val="20"/>
                <w:szCs w:val="20"/>
                <w:lang w:val="uk-UA" w:eastAsia="uk-UA"/>
              </w:rPr>
              <w:t>Муратової</w:t>
            </w:r>
            <w:proofErr w:type="spellEnd"/>
            <w:r w:rsidRPr="000864A0">
              <w:rPr>
                <w:rFonts w:ascii="Times New Roman" w:hAnsi="Times New Roman"/>
                <w:sz w:val="20"/>
                <w:szCs w:val="20"/>
                <w:lang w:val="uk-UA" w:eastAsia="uk-UA"/>
              </w:rPr>
              <w:t>, 6</w:t>
            </w:r>
          </w:p>
        </w:tc>
        <w:tc>
          <w:tcPr>
            <w:tcW w:w="1703" w:type="dxa"/>
            <w:tcBorders>
              <w:top w:val="single" w:sz="4" w:space="0" w:color="auto"/>
              <w:left w:val="nil"/>
              <w:bottom w:val="single" w:sz="4" w:space="0" w:color="auto"/>
              <w:right w:val="single" w:sz="4" w:space="0" w:color="auto"/>
            </w:tcBorders>
            <w:vAlign w:val="center"/>
          </w:tcPr>
          <w:p w14:paraId="56DC78F5" w14:textId="77777777" w:rsidR="003B48BB" w:rsidRPr="000864A0" w:rsidRDefault="003B48BB" w:rsidP="00184246">
            <w:pPr>
              <w:jc w:val="center"/>
              <w:rPr>
                <w:rFonts w:ascii="Times New Roman" w:hAnsi="Times New Roman"/>
                <w:b/>
                <w:bCs/>
                <w:sz w:val="20"/>
                <w:szCs w:val="20"/>
                <w:lang w:val="uk-UA" w:eastAsia="uk-UA"/>
              </w:rPr>
            </w:pPr>
            <w:r w:rsidRPr="000864A0">
              <w:rPr>
                <w:rFonts w:ascii="Times New Roman" w:hAnsi="Times New Roman"/>
                <w:sz w:val="20"/>
                <w:szCs w:val="20"/>
                <w:lang w:val="uk-UA"/>
              </w:rPr>
              <w:t>30 Мбіт/с.</w:t>
            </w:r>
          </w:p>
        </w:tc>
      </w:tr>
      <w:tr w:rsidR="003B48BB" w:rsidRPr="000864A0" w14:paraId="139B39D5" w14:textId="77777777" w:rsidTr="00184246">
        <w:trPr>
          <w:trHeight w:val="581"/>
        </w:trPr>
        <w:tc>
          <w:tcPr>
            <w:tcW w:w="852" w:type="dxa"/>
            <w:tcBorders>
              <w:top w:val="nil"/>
              <w:left w:val="single" w:sz="4" w:space="0" w:color="auto"/>
              <w:bottom w:val="single" w:sz="4" w:space="0" w:color="auto"/>
              <w:right w:val="single" w:sz="4" w:space="0" w:color="auto"/>
            </w:tcBorders>
            <w:noWrap/>
            <w:vAlign w:val="center"/>
          </w:tcPr>
          <w:p w14:paraId="566921D7"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2</w:t>
            </w:r>
          </w:p>
        </w:tc>
        <w:tc>
          <w:tcPr>
            <w:tcW w:w="1416" w:type="dxa"/>
            <w:vMerge/>
            <w:tcBorders>
              <w:left w:val="nil"/>
              <w:right w:val="single" w:sz="4" w:space="0" w:color="auto"/>
            </w:tcBorders>
            <w:vAlign w:val="center"/>
          </w:tcPr>
          <w:p w14:paraId="1A4410AC" w14:textId="77777777" w:rsidR="003B48BB" w:rsidRPr="000864A0" w:rsidRDefault="003B48BB" w:rsidP="00184246">
            <w:pPr>
              <w:pStyle w:val="af"/>
              <w:jc w:val="center"/>
              <w:rPr>
                <w:rFonts w:ascii="Times New Roman" w:hAnsi="Times New Roman"/>
                <w:sz w:val="20"/>
                <w:szCs w:val="20"/>
              </w:rPr>
            </w:pPr>
          </w:p>
        </w:tc>
        <w:tc>
          <w:tcPr>
            <w:tcW w:w="3402" w:type="dxa"/>
            <w:tcBorders>
              <w:top w:val="nil"/>
              <w:left w:val="single" w:sz="4" w:space="0" w:color="auto"/>
              <w:bottom w:val="single" w:sz="4" w:space="0" w:color="auto"/>
              <w:right w:val="single" w:sz="4" w:space="0" w:color="auto"/>
            </w:tcBorders>
            <w:vAlign w:val="center"/>
            <w:hideMark/>
          </w:tcPr>
          <w:p w14:paraId="4040489D" w14:textId="77777777" w:rsidR="003B48BB" w:rsidRPr="000864A0" w:rsidRDefault="003B48BB" w:rsidP="00184246">
            <w:pPr>
              <w:pStyle w:val="af"/>
              <w:rPr>
                <w:rFonts w:ascii="Times New Roman" w:hAnsi="Times New Roman"/>
                <w:sz w:val="20"/>
                <w:szCs w:val="20"/>
              </w:rPr>
            </w:pPr>
            <w:r w:rsidRPr="000864A0">
              <w:rPr>
                <w:rFonts w:ascii="Times New Roman" w:hAnsi="Times New Roman"/>
                <w:sz w:val="20"/>
                <w:szCs w:val="20"/>
              </w:rPr>
              <w:t>Вознесенський відділ Південного МРЦ</w:t>
            </w:r>
          </w:p>
        </w:tc>
        <w:tc>
          <w:tcPr>
            <w:tcW w:w="2268" w:type="dxa"/>
            <w:tcBorders>
              <w:top w:val="nil"/>
              <w:left w:val="nil"/>
              <w:bottom w:val="single" w:sz="4" w:space="0" w:color="auto"/>
              <w:right w:val="single" w:sz="4" w:space="0" w:color="auto"/>
            </w:tcBorders>
            <w:vAlign w:val="center"/>
            <w:hideMark/>
          </w:tcPr>
          <w:p w14:paraId="7D2E765D"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м. Вознесенськ, вул. Київська, 26а</w:t>
            </w:r>
          </w:p>
        </w:tc>
        <w:tc>
          <w:tcPr>
            <w:tcW w:w="1703" w:type="dxa"/>
            <w:tcBorders>
              <w:top w:val="nil"/>
              <w:left w:val="nil"/>
              <w:bottom w:val="single" w:sz="4" w:space="0" w:color="auto"/>
              <w:right w:val="single" w:sz="4" w:space="0" w:color="auto"/>
            </w:tcBorders>
            <w:noWrap/>
            <w:vAlign w:val="center"/>
            <w:hideMark/>
          </w:tcPr>
          <w:p w14:paraId="7A7FCAFD"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30 Мбіт/с.</w:t>
            </w:r>
          </w:p>
        </w:tc>
      </w:tr>
      <w:tr w:rsidR="003B48BB" w:rsidRPr="000864A0" w14:paraId="6385244B" w14:textId="77777777" w:rsidTr="00184246">
        <w:trPr>
          <w:trHeight w:val="20"/>
        </w:trPr>
        <w:tc>
          <w:tcPr>
            <w:tcW w:w="852" w:type="dxa"/>
            <w:tcBorders>
              <w:top w:val="nil"/>
              <w:left w:val="single" w:sz="4" w:space="0" w:color="auto"/>
              <w:bottom w:val="single" w:sz="4" w:space="0" w:color="auto"/>
              <w:right w:val="single" w:sz="4" w:space="0" w:color="auto"/>
            </w:tcBorders>
            <w:noWrap/>
            <w:vAlign w:val="center"/>
          </w:tcPr>
          <w:p w14:paraId="450665D6"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3</w:t>
            </w:r>
          </w:p>
        </w:tc>
        <w:tc>
          <w:tcPr>
            <w:tcW w:w="1416" w:type="dxa"/>
            <w:vMerge/>
            <w:tcBorders>
              <w:left w:val="nil"/>
              <w:right w:val="single" w:sz="4" w:space="0" w:color="auto"/>
            </w:tcBorders>
            <w:vAlign w:val="center"/>
          </w:tcPr>
          <w:p w14:paraId="217DAB32" w14:textId="77777777" w:rsidR="003B48BB" w:rsidRPr="000864A0" w:rsidRDefault="003B48BB" w:rsidP="00184246">
            <w:pPr>
              <w:pStyle w:val="af"/>
              <w:jc w:val="center"/>
              <w:rPr>
                <w:rFonts w:ascii="Times New Roman" w:hAnsi="Times New Roman"/>
                <w:sz w:val="20"/>
                <w:szCs w:val="20"/>
              </w:rPr>
            </w:pPr>
          </w:p>
        </w:tc>
        <w:tc>
          <w:tcPr>
            <w:tcW w:w="3402" w:type="dxa"/>
            <w:tcBorders>
              <w:top w:val="nil"/>
              <w:left w:val="single" w:sz="4" w:space="0" w:color="auto"/>
              <w:bottom w:val="single" w:sz="4" w:space="0" w:color="auto"/>
              <w:right w:val="single" w:sz="4" w:space="0" w:color="auto"/>
            </w:tcBorders>
            <w:vAlign w:val="center"/>
            <w:hideMark/>
          </w:tcPr>
          <w:p w14:paraId="6D1D5894" w14:textId="77777777" w:rsidR="003B48BB" w:rsidRPr="000864A0" w:rsidRDefault="003B48BB" w:rsidP="00184246">
            <w:pPr>
              <w:pStyle w:val="af"/>
              <w:rPr>
                <w:rFonts w:ascii="Times New Roman" w:hAnsi="Times New Roman"/>
                <w:sz w:val="20"/>
                <w:szCs w:val="20"/>
              </w:rPr>
            </w:pPr>
            <w:proofErr w:type="spellStart"/>
            <w:r w:rsidRPr="000864A0">
              <w:rPr>
                <w:rFonts w:ascii="Times New Roman" w:hAnsi="Times New Roman"/>
                <w:sz w:val="20"/>
                <w:szCs w:val="20"/>
              </w:rPr>
              <w:t>Голованівсько</w:t>
            </w:r>
            <w:proofErr w:type="spellEnd"/>
            <w:r w:rsidRPr="000864A0">
              <w:rPr>
                <w:rFonts w:ascii="Times New Roman" w:hAnsi="Times New Roman"/>
                <w:sz w:val="20"/>
                <w:szCs w:val="20"/>
              </w:rPr>
              <w:t xml:space="preserve"> -Первомайський відділ Південного МРЦ</w:t>
            </w:r>
          </w:p>
        </w:tc>
        <w:tc>
          <w:tcPr>
            <w:tcW w:w="2268" w:type="dxa"/>
            <w:tcBorders>
              <w:top w:val="nil"/>
              <w:left w:val="nil"/>
              <w:bottom w:val="single" w:sz="4" w:space="0" w:color="auto"/>
              <w:right w:val="single" w:sz="4" w:space="0" w:color="auto"/>
            </w:tcBorders>
            <w:vAlign w:val="center"/>
          </w:tcPr>
          <w:p w14:paraId="19DC278B"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смт. Голованівськ вул. Гайдамацька 1</w:t>
            </w:r>
          </w:p>
        </w:tc>
        <w:tc>
          <w:tcPr>
            <w:tcW w:w="1703" w:type="dxa"/>
            <w:tcBorders>
              <w:top w:val="nil"/>
              <w:left w:val="nil"/>
              <w:bottom w:val="single" w:sz="4" w:space="0" w:color="auto"/>
              <w:right w:val="single" w:sz="4" w:space="0" w:color="auto"/>
            </w:tcBorders>
            <w:noWrap/>
            <w:vAlign w:val="center"/>
            <w:hideMark/>
          </w:tcPr>
          <w:p w14:paraId="2DE5CA0D"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30 Мбіт/с.</w:t>
            </w:r>
          </w:p>
        </w:tc>
      </w:tr>
      <w:tr w:rsidR="003B48BB" w:rsidRPr="000864A0" w14:paraId="2C5EBF26" w14:textId="77777777" w:rsidTr="00184246">
        <w:trPr>
          <w:trHeight w:val="20"/>
        </w:trPr>
        <w:tc>
          <w:tcPr>
            <w:tcW w:w="852" w:type="dxa"/>
            <w:tcBorders>
              <w:top w:val="nil"/>
              <w:left w:val="single" w:sz="4" w:space="0" w:color="auto"/>
              <w:bottom w:val="single" w:sz="4" w:space="0" w:color="auto"/>
              <w:right w:val="single" w:sz="4" w:space="0" w:color="auto"/>
            </w:tcBorders>
            <w:noWrap/>
            <w:vAlign w:val="center"/>
          </w:tcPr>
          <w:p w14:paraId="05CE4DB5"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4</w:t>
            </w:r>
          </w:p>
        </w:tc>
        <w:tc>
          <w:tcPr>
            <w:tcW w:w="1416" w:type="dxa"/>
            <w:vMerge/>
            <w:tcBorders>
              <w:left w:val="nil"/>
              <w:right w:val="single" w:sz="4" w:space="0" w:color="auto"/>
            </w:tcBorders>
            <w:vAlign w:val="center"/>
          </w:tcPr>
          <w:p w14:paraId="5687C0EA" w14:textId="77777777" w:rsidR="003B48BB" w:rsidRPr="000864A0" w:rsidRDefault="003B48BB" w:rsidP="00184246">
            <w:pPr>
              <w:pStyle w:val="af"/>
              <w:jc w:val="center"/>
              <w:rPr>
                <w:rFonts w:ascii="Times New Roman" w:hAnsi="Times New Roman"/>
                <w:sz w:val="20"/>
                <w:szCs w:val="20"/>
              </w:rPr>
            </w:pPr>
          </w:p>
        </w:tc>
        <w:tc>
          <w:tcPr>
            <w:tcW w:w="3402" w:type="dxa"/>
            <w:tcBorders>
              <w:top w:val="nil"/>
              <w:left w:val="single" w:sz="4" w:space="0" w:color="auto"/>
              <w:bottom w:val="single" w:sz="4" w:space="0" w:color="auto"/>
              <w:right w:val="single" w:sz="4" w:space="0" w:color="auto"/>
            </w:tcBorders>
            <w:vAlign w:val="center"/>
            <w:hideMark/>
          </w:tcPr>
          <w:p w14:paraId="3100B8A3" w14:textId="77777777" w:rsidR="003B48BB" w:rsidRPr="000864A0" w:rsidRDefault="003B48BB" w:rsidP="00184246">
            <w:pPr>
              <w:pStyle w:val="af"/>
              <w:rPr>
                <w:rFonts w:ascii="Times New Roman" w:hAnsi="Times New Roman"/>
                <w:sz w:val="20"/>
                <w:szCs w:val="20"/>
              </w:rPr>
            </w:pPr>
            <w:proofErr w:type="spellStart"/>
            <w:r w:rsidRPr="000864A0">
              <w:rPr>
                <w:rFonts w:ascii="Times New Roman" w:hAnsi="Times New Roman"/>
                <w:sz w:val="20"/>
                <w:szCs w:val="20"/>
              </w:rPr>
              <w:t>Ізмаїльсько-Арцизький</w:t>
            </w:r>
            <w:proofErr w:type="spellEnd"/>
            <w:r w:rsidRPr="000864A0">
              <w:rPr>
                <w:rFonts w:ascii="Times New Roman" w:hAnsi="Times New Roman"/>
                <w:sz w:val="20"/>
                <w:szCs w:val="20"/>
              </w:rPr>
              <w:t xml:space="preserve"> відділ Південного МРЦ</w:t>
            </w:r>
          </w:p>
        </w:tc>
        <w:tc>
          <w:tcPr>
            <w:tcW w:w="2268" w:type="dxa"/>
            <w:tcBorders>
              <w:top w:val="nil"/>
              <w:left w:val="nil"/>
              <w:bottom w:val="single" w:sz="4" w:space="0" w:color="auto"/>
              <w:right w:val="single" w:sz="4" w:space="0" w:color="auto"/>
            </w:tcBorders>
            <w:vAlign w:val="center"/>
          </w:tcPr>
          <w:p w14:paraId="03B800B6"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м. Арциз, вул. Будівельників, 15 Б</w:t>
            </w:r>
          </w:p>
        </w:tc>
        <w:tc>
          <w:tcPr>
            <w:tcW w:w="1703" w:type="dxa"/>
            <w:tcBorders>
              <w:top w:val="nil"/>
              <w:left w:val="nil"/>
              <w:bottom w:val="single" w:sz="4" w:space="0" w:color="auto"/>
              <w:right w:val="single" w:sz="4" w:space="0" w:color="auto"/>
            </w:tcBorders>
            <w:noWrap/>
            <w:vAlign w:val="center"/>
            <w:hideMark/>
          </w:tcPr>
          <w:p w14:paraId="45000223"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30 Мбіт/с.</w:t>
            </w:r>
          </w:p>
        </w:tc>
      </w:tr>
      <w:tr w:rsidR="003B48BB" w:rsidRPr="000864A0" w14:paraId="0036FA01" w14:textId="77777777" w:rsidTr="00184246">
        <w:trPr>
          <w:trHeight w:val="20"/>
        </w:trPr>
        <w:tc>
          <w:tcPr>
            <w:tcW w:w="852" w:type="dxa"/>
            <w:tcBorders>
              <w:top w:val="nil"/>
              <w:left w:val="single" w:sz="4" w:space="0" w:color="auto"/>
              <w:bottom w:val="single" w:sz="4" w:space="0" w:color="auto"/>
              <w:right w:val="single" w:sz="4" w:space="0" w:color="auto"/>
            </w:tcBorders>
            <w:noWrap/>
            <w:vAlign w:val="center"/>
          </w:tcPr>
          <w:p w14:paraId="49D7E4C1"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5</w:t>
            </w:r>
          </w:p>
        </w:tc>
        <w:tc>
          <w:tcPr>
            <w:tcW w:w="1416" w:type="dxa"/>
            <w:vMerge/>
            <w:tcBorders>
              <w:left w:val="nil"/>
              <w:right w:val="single" w:sz="4" w:space="0" w:color="auto"/>
            </w:tcBorders>
            <w:vAlign w:val="center"/>
          </w:tcPr>
          <w:p w14:paraId="7A6F92AE" w14:textId="77777777" w:rsidR="003B48BB" w:rsidRPr="000864A0" w:rsidRDefault="003B48BB" w:rsidP="00184246">
            <w:pPr>
              <w:pStyle w:val="af"/>
              <w:jc w:val="center"/>
              <w:rPr>
                <w:rFonts w:ascii="Times New Roman" w:hAnsi="Times New Roman"/>
                <w:sz w:val="20"/>
                <w:szCs w:val="20"/>
              </w:rPr>
            </w:pPr>
          </w:p>
        </w:tc>
        <w:tc>
          <w:tcPr>
            <w:tcW w:w="3402" w:type="dxa"/>
            <w:tcBorders>
              <w:top w:val="nil"/>
              <w:left w:val="single" w:sz="4" w:space="0" w:color="auto"/>
              <w:bottom w:val="single" w:sz="4" w:space="0" w:color="auto"/>
              <w:right w:val="single" w:sz="4" w:space="0" w:color="auto"/>
            </w:tcBorders>
            <w:vAlign w:val="center"/>
            <w:hideMark/>
          </w:tcPr>
          <w:p w14:paraId="255B23DC" w14:textId="77777777" w:rsidR="003B48BB" w:rsidRPr="000864A0" w:rsidRDefault="003B48BB" w:rsidP="00184246">
            <w:pPr>
              <w:pStyle w:val="af"/>
              <w:rPr>
                <w:rFonts w:ascii="Times New Roman" w:hAnsi="Times New Roman"/>
                <w:sz w:val="20"/>
                <w:szCs w:val="20"/>
              </w:rPr>
            </w:pPr>
            <w:proofErr w:type="spellStart"/>
            <w:r w:rsidRPr="000864A0">
              <w:rPr>
                <w:rFonts w:ascii="Times New Roman" w:hAnsi="Times New Roman"/>
                <w:sz w:val="20"/>
                <w:szCs w:val="20"/>
              </w:rPr>
              <w:t>Ізмаїльсько-Арцизький</w:t>
            </w:r>
            <w:proofErr w:type="spellEnd"/>
            <w:r w:rsidRPr="000864A0">
              <w:rPr>
                <w:rFonts w:ascii="Times New Roman" w:hAnsi="Times New Roman"/>
                <w:sz w:val="20"/>
                <w:szCs w:val="20"/>
              </w:rPr>
              <w:t xml:space="preserve"> відділ Південного МРЦ</w:t>
            </w:r>
          </w:p>
        </w:tc>
        <w:tc>
          <w:tcPr>
            <w:tcW w:w="2268" w:type="dxa"/>
            <w:tcBorders>
              <w:top w:val="nil"/>
              <w:left w:val="nil"/>
              <w:bottom w:val="single" w:sz="4" w:space="0" w:color="auto"/>
              <w:right w:val="single" w:sz="4" w:space="0" w:color="auto"/>
            </w:tcBorders>
            <w:vAlign w:val="center"/>
          </w:tcPr>
          <w:p w14:paraId="347B7222"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м. Ізмаїл, пр. Миру,23</w:t>
            </w:r>
          </w:p>
        </w:tc>
        <w:tc>
          <w:tcPr>
            <w:tcW w:w="1703" w:type="dxa"/>
            <w:tcBorders>
              <w:top w:val="nil"/>
              <w:left w:val="nil"/>
              <w:bottom w:val="single" w:sz="4" w:space="0" w:color="auto"/>
              <w:right w:val="single" w:sz="4" w:space="0" w:color="auto"/>
            </w:tcBorders>
            <w:noWrap/>
            <w:vAlign w:val="center"/>
            <w:hideMark/>
          </w:tcPr>
          <w:p w14:paraId="7ED65991"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30 Мбіт/с.</w:t>
            </w:r>
          </w:p>
        </w:tc>
      </w:tr>
      <w:tr w:rsidR="003B48BB" w:rsidRPr="000864A0" w14:paraId="57F6A207" w14:textId="77777777" w:rsidTr="00184246">
        <w:trPr>
          <w:trHeight w:val="20"/>
        </w:trPr>
        <w:tc>
          <w:tcPr>
            <w:tcW w:w="852" w:type="dxa"/>
            <w:tcBorders>
              <w:top w:val="nil"/>
              <w:left w:val="single" w:sz="4" w:space="0" w:color="auto"/>
              <w:bottom w:val="single" w:sz="4" w:space="0" w:color="auto"/>
              <w:right w:val="single" w:sz="4" w:space="0" w:color="auto"/>
            </w:tcBorders>
            <w:noWrap/>
            <w:vAlign w:val="center"/>
          </w:tcPr>
          <w:p w14:paraId="5821A23F"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6</w:t>
            </w:r>
          </w:p>
        </w:tc>
        <w:tc>
          <w:tcPr>
            <w:tcW w:w="1416" w:type="dxa"/>
            <w:vMerge/>
            <w:tcBorders>
              <w:left w:val="nil"/>
              <w:right w:val="single" w:sz="4" w:space="0" w:color="auto"/>
            </w:tcBorders>
            <w:vAlign w:val="center"/>
          </w:tcPr>
          <w:p w14:paraId="1D5A3956" w14:textId="77777777" w:rsidR="003B48BB" w:rsidRPr="000864A0" w:rsidRDefault="003B48BB" w:rsidP="00184246">
            <w:pPr>
              <w:pStyle w:val="af"/>
              <w:jc w:val="center"/>
              <w:rPr>
                <w:rFonts w:ascii="Times New Roman" w:hAnsi="Times New Roman"/>
                <w:sz w:val="20"/>
                <w:szCs w:val="20"/>
              </w:rPr>
            </w:pPr>
          </w:p>
        </w:tc>
        <w:tc>
          <w:tcPr>
            <w:tcW w:w="3402" w:type="dxa"/>
            <w:tcBorders>
              <w:top w:val="nil"/>
              <w:left w:val="single" w:sz="4" w:space="0" w:color="auto"/>
              <w:bottom w:val="single" w:sz="4" w:space="0" w:color="auto"/>
              <w:right w:val="single" w:sz="4" w:space="0" w:color="auto"/>
            </w:tcBorders>
            <w:vAlign w:val="center"/>
            <w:hideMark/>
          </w:tcPr>
          <w:p w14:paraId="29565011" w14:textId="77777777" w:rsidR="003B48BB" w:rsidRPr="000864A0" w:rsidRDefault="003B48BB" w:rsidP="00184246">
            <w:pPr>
              <w:pStyle w:val="af"/>
              <w:rPr>
                <w:rFonts w:ascii="Times New Roman" w:hAnsi="Times New Roman"/>
                <w:sz w:val="20"/>
                <w:szCs w:val="20"/>
              </w:rPr>
            </w:pPr>
            <w:r w:rsidRPr="000864A0">
              <w:rPr>
                <w:rFonts w:ascii="Times New Roman" w:hAnsi="Times New Roman"/>
                <w:sz w:val="20"/>
                <w:szCs w:val="20"/>
              </w:rPr>
              <w:t>Одеський відділ Південного МРЦ</w:t>
            </w:r>
          </w:p>
        </w:tc>
        <w:tc>
          <w:tcPr>
            <w:tcW w:w="2268" w:type="dxa"/>
            <w:tcBorders>
              <w:top w:val="nil"/>
              <w:left w:val="nil"/>
              <w:bottom w:val="single" w:sz="4" w:space="0" w:color="auto"/>
              <w:right w:val="single" w:sz="4" w:space="0" w:color="auto"/>
            </w:tcBorders>
            <w:vAlign w:val="center"/>
          </w:tcPr>
          <w:p w14:paraId="6F4A5C03"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 xml:space="preserve">м. Одеса, вул. </w:t>
            </w:r>
            <w:proofErr w:type="spellStart"/>
            <w:r w:rsidRPr="000864A0">
              <w:rPr>
                <w:rFonts w:ascii="Times New Roman" w:hAnsi="Times New Roman"/>
                <w:sz w:val="20"/>
                <w:szCs w:val="20"/>
                <w:lang w:val="uk-UA"/>
              </w:rPr>
              <w:t>Коблевська</w:t>
            </w:r>
            <w:proofErr w:type="spellEnd"/>
            <w:r w:rsidRPr="000864A0">
              <w:rPr>
                <w:rFonts w:ascii="Times New Roman" w:hAnsi="Times New Roman"/>
                <w:sz w:val="20"/>
                <w:szCs w:val="20"/>
                <w:lang w:val="uk-UA"/>
              </w:rPr>
              <w:t>, 40 (1 поверх)</w:t>
            </w:r>
          </w:p>
        </w:tc>
        <w:tc>
          <w:tcPr>
            <w:tcW w:w="1703" w:type="dxa"/>
            <w:tcBorders>
              <w:top w:val="nil"/>
              <w:left w:val="nil"/>
              <w:bottom w:val="single" w:sz="4" w:space="0" w:color="auto"/>
              <w:right w:val="single" w:sz="4" w:space="0" w:color="auto"/>
            </w:tcBorders>
            <w:noWrap/>
            <w:vAlign w:val="center"/>
            <w:hideMark/>
          </w:tcPr>
          <w:p w14:paraId="12B8D601"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30 Мбіт/с.</w:t>
            </w:r>
          </w:p>
        </w:tc>
      </w:tr>
      <w:tr w:rsidR="003B48BB" w:rsidRPr="000864A0" w14:paraId="37FFA140" w14:textId="77777777" w:rsidTr="00184246">
        <w:trPr>
          <w:trHeight w:val="20"/>
        </w:trPr>
        <w:tc>
          <w:tcPr>
            <w:tcW w:w="852" w:type="dxa"/>
            <w:tcBorders>
              <w:top w:val="nil"/>
              <w:left w:val="single" w:sz="4" w:space="0" w:color="auto"/>
              <w:bottom w:val="single" w:sz="4" w:space="0" w:color="auto"/>
              <w:right w:val="single" w:sz="4" w:space="0" w:color="auto"/>
            </w:tcBorders>
            <w:noWrap/>
            <w:vAlign w:val="center"/>
          </w:tcPr>
          <w:p w14:paraId="2BB2D331"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7</w:t>
            </w:r>
          </w:p>
        </w:tc>
        <w:tc>
          <w:tcPr>
            <w:tcW w:w="1416" w:type="dxa"/>
            <w:vMerge/>
            <w:tcBorders>
              <w:left w:val="nil"/>
              <w:right w:val="single" w:sz="4" w:space="0" w:color="auto"/>
            </w:tcBorders>
            <w:vAlign w:val="center"/>
          </w:tcPr>
          <w:p w14:paraId="065CC0D1" w14:textId="77777777" w:rsidR="003B48BB" w:rsidRPr="000864A0" w:rsidRDefault="003B48BB" w:rsidP="00184246">
            <w:pPr>
              <w:pStyle w:val="af"/>
              <w:jc w:val="center"/>
              <w:rPr>
                <w:rFonts w:ascii="Times New Roman" w:hAnsi="Times New Roman"/>
                <w:sz w:val="20"/>
                <w:szCs w:val="20"/>
              </w:rPr>
            </w:pPr>
          </w:p>
        </w:tc>
        <w:tc>
          <w:tcPr>
            <w:tcW w:w="3402" w:type="dxa"/>
            <w:tcBorders>
              <w:top w:val="nil"/>
              <w:left w:val="single" w:sz="4" w:space="0" w:color="auto"/>
              <w:bottom w:val="single" w:sz="4" w:space="0" w:color="auto"/>
              <w:right w:val="single" w:sz="4" w:space="0" w:color="auto"/>
            </w:tcBorders>
            <w:vAlign w:val="center"/>
          </w:tcPr>
          <w:p w14:paraId="2F5DC660" w14:textId="77777777" w:rsidR="003B48BB" w:rsidRPr="000864A0" w:rsidRDefault="003B48BB" w:rsidP="00184246">
            <w:pPr>
              <w:pStyle w:val="af"/>
              <w:rPr>
                <w:rFonts w:ascii="Times New Roman" w:hAnsi="Times New Roman"/>
                <w:sz w:val="20"/>
                <w:szCs w:val="20"/>
              </w:rPr>
            </w:pPr>
            <w:r w:rsidRPr="000864A0">
              <w:rPr>
                <w:rFonts w:ascii="Times New Roman" w:hAnsi="Times New Roman"/>
                <w:sz w:val="20"/>
                <w:szCs w:val="20"/>
              </w:rPr>
              <w:t>Апарат Південного МРЦ</w:t>
            </w:r>
          </w:p>
        </w:tc>
        <w:tc>
          <w:tcPr>
            <w:tcW w:w="2268" w:type="dxa"/>
            <w:tcBorders>
              <w:top w:val="nil"/>
              <w:left w:val="nil"/>
              <w:bottom w:val="single" w:sz="4" w:space="0" w:color="auto"/>
              <w:right w:val="single" w:sz="4" w:space="0" w:color="auto"/>
            </w:tcBorders>
            <w:vAlign w:val="center"/>
          </w:tcPr>
          <w:p w14:paraId="3B903069"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 xml:space="preserve">м. Одеса, вул. </w:t>
            </w:r>
            <w:proofErr w:type="spellStart"/>
            <w:r w:rsidRPr="000864A0">
              <w:rPr>
                <w:rFonts w:ascii="Times New Roman" w:hAnsi="Times New Roman"/>
                <w:sz w:val="20"/>
                <w:szCs w:val="20"/>
                <w:lang w:val="uk-UA"/>
              </w:rPr>
              <w:t>Коблевська</w:t>
            </w:r>
            <w:proofErr w:type="spellEnd"/>
            <w:r w:rsidRPr="000864A0">
              <w:rPr>
                <w:rFonts w:ascii="Times New Roman" w:hAnsi="Times New Roman"/>
                <w:sz w:val="20"/>
                <w:szCs w:val="20"/>
                <w:lang w:val="uk-UA"/>
              </w:rPr>
              <w:t>, 40 (3 поверх)</w:t>
            </w:r>
          </w:p>
        </w:tc>
        <w:tc>
          <w:tcPr>
            <w:tcW w:w="1703" w:type="dxa"/>
            <w:tcBorders>
              <w:top w:val="nil"/>
              <w:left w:val="nil"/>
              <w:bottom w:val="single" w:sz="4" w:space="0" w:color="auto"/>
              <w:right w:val="single" w:sz="4" w:space="0" w:color="auto"/>
            </w:tcBorders>
            <w:noWrap/>
            <w:vAlign w:val="center"/>
          </w:tcPr>
          <w:p w14:paraId="259DF653"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30 Мбіт/с.</w:t>
            </w:r>
          </w:p>
        </w:tc>
      </w:tr>
      <w:tr w:rsidR="003B48BB" w:rsidRPr="000864A0" w14:paraId="45F34226" w14:textId="77777777" w:rsidTr="00184246">
        <w:trPr>
          <w:trHeight w:val="20"/>
        </w:trPr>
        <w:tc>
          <w:tcPr>
            <w:tcW w:w="852" w:type="dxa"/>
            <w:tcBorders>
              <w:top w:val="nil"/>
              <w:left w:val="single" w:sz="4" w:space="0" w:color="auto"/>
              <w:bottom w:val="single" w:sz="4" w:space="0" w:color="auto"/>
              <w:right w:val="single" w:sz="4" w:space="0" w:color="auto"/>
            </w:tcBorders>
            <w:noWrap/>
            <w:vAlign w:val="center"/>
          </w:tcPr>
          <w:p w14:paraId="64D9D895"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8</w:t>
            </w:r>
          </w:p>
        </w:tc>
        <w:tc>
          <w:tcPr>
            <w:tcW w:w="1416" w:type="dxa"/>
            <w:vMerge/>
            <w:tcBorders>
              <w:left w:val="nil"/>
              <w:right w:val="single" w:sz="4" w:space="0" w:color="auto"/>
            </w:tcBorders>
            <w:vAlign w:val="center"/>
          </w:tcPr>
          <w:p w14:paraId="1456BF26" w14:textId="77777777" w:rsidR="003B48BB" w:rsidRPr="000864A0" w:rsidRDefault="003B48BB" w:rsidP="00184246">
            <w:pPr>
              <w:pStyle w:val="af"/>
              <w:jc w:val="center"/>
              <w:rPr>
                <w:rFonts w:ascii="Times New Roman" w:hAnsi="Times New Roman"/>
                <w:sz w:val="20"/>
                <w:szCs w:val="20"/>
              </w:rPr>
            </w:pPr>
          </w:p>
        </w:tc>
        <w:tc>
          <w:tcPr>
            <w:tcW w:w="3402" w:type="dxa"/>
            <w:tcBorders>
              <w:top w:val="nil"/>
              <w:left w:val="single" w:sz="4" w:space="0" w:color="auto"/>
              <w:bottom w:val="single" w:sz="4" w:space="0" w:color="auto"/>
              <w:right w:val="single" w:sz="4" w:space="0" w:color="auto"/>
            </w:tcBorders>
            <w:vAlign w:val="center"/>
            <w:hideMark/>
          </w:tcPr>
          <w:p w14:paraId="5EEFC14F" w14:textId="77777777" w:rsidR="003B48BB" w:rsidRPr="000864A0" w:rsidRDefault="003B48BB" w:rsidP="00184246">
            <w:pPr>
              <w:pStyle w:val="af"/>
              <w:rPr>
                <w:rFonts w:ascii="Times New Roman" w:hAnsi="Times New Roman"/>
                <w:sz w:val="20"/>
                <w:szCs w:val="20"/>
              </w:rPr>
            </w:pPr>
            <w:r w:rsidRPr="000864A0">
              <w:rPr>
                <w:rFonts w:ascii="Times New Roman" w:hAnsi="Times New Roman"/>
                <w:sz w:val="20"/>
                <w:szCs w:val="20"/>
              </w:rPr>
              <w:t>Подільський відділ Південного МРЦ</w:t>
            </w:r>
          </w:p>
        </w:tc>
        <w:tc>
          <w:tcPr>
            <w:tcW w:w="2268" w:type="dxa"/>
            <w:tcBorders>
              <w:top w:val="nil"/>
              <w:left w:val="nil"/>
              <w:bottom w:val="single" w:sz="4" w:space="0" w:color="auto"/>
              <w:right w:val="single" w:sz="4" w:space="0" w:color="auto"/>
            </w:tcBorders>
            <w:vAlign w:val="center"/>
          </w:tcPr>
          <w:p w14:paraId="2ED7EFDB"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 xml:space="preserve">м. </w:t>
            </w:r>
            <w:proofErr w:type="spellStart"/>
            <w:r w:rsidRPr="000864A0">
              <w:rPr>
                <w:rFonts w:ascii="Times New Roman" w:hAnsi="Times New Roman"/>
                <w:sz w:val="20"/>
                <w:szCs w:val="20"/>
                <w:lang w:val="uk-UA"/>
              </w:rPr>
              <w:t>Подільськ</w:t>
            </w:r>
            <w:proofErr w:type="spellEnd"/>
            <w:r w:rsidRPr="000864A0">
              <w:rPr>
                <w:rFonts w:ascii="Times New Roman" w:hAnsi="Times New Roman"/>
                <w:sz w:val="20"/>
                <w:szCs w:val="20"/>
                <w:lang w:val="uk-UA"/>
              </w:rPr>
              <w:t>, вул. Шкільна, 2а (каб.№9)</w:t>
            </w:r>
          </w:p>
        </w:tc>
        <w:tc>
          <w:tcPr>
            <w:tcW w:w="1703" w:type="dxa"/>
            <w:tcBorders>
              <w:top w:val="nil"/>
              <w:left w:val="nil"/>
              <w:bottom w:val="single" w:sz="4" w:space="0" w:color="auto"/>
              <w:right w:val="single" w:sz="4" w:space="0" w:color="auto"/>
            </w:tcBorders>
            <w:noWrap/>
            <w:vAlign w:val="center"/>
            <w:hideMark/>
          </w:tcPr>
          <w:p w14:paraId="2D197D93"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30 Мбіт/с.</w:t>
            </w:r>
          </w:p>
        </w:tc>
      </w:tr>
      <w:tr w:rsidR="003B48BB" w:rsidRPr="000864A0" w14:paraId="3A5F777E" w14:textId="77777777" w:rsidTr="00184246">
        <w:trPr>
          <w:trHeight w:val="20"/>
        </w:trPr>
        <w:tc>
          <w:tcPr>
            <w:tcW w:w="852" w:type="dxa"/>
            <w:tcBorders>
              <w:top w:val="nil"/>
              <w:left w:val="single" w:sz="4" w:space="0" w:color="auto"/>
              <w:bottom w:val="single" w:sz="4" w:space="0" w:color="auto"/>
              <w:right w:val="single" w:sz="4" w:space="0" w:color="auto"/>
            </w:tcBorders>
            <w:noWrap/>
            <w:vAlign w:val="center"/>
          </w:tcPr>
          <w:p w14:paraId="203D8C2A"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9</w:t>
            </w:r>
          </w:p>
        </w:tc>
        <w:tc>
          <w:tcPr>
            <w:tcW w:w="1416" w:type="dxa"/>
            <w:vMerge/>
            <w:tcBorders>
              <w:left w:val="nil"/>
              <w:right w:val="single" w:sz="4" w:space="0" w:color="auto"/>
            </w:tcBorders>
            <w:vAlign w:val="center"/>
          </w:tcPr>
          <w:p w14:paraId="7436F15C" w14:textId="77777777" w:rsidR="003B48BB" w:rsidRPr="000864A0" w:rsidRDefault="003B48BB" w:rsidP="00184246">
            <w:pPr>
              <w:pStyle w:val="af"/>
              <w:jc w:val="center"/>
              <w:rPr>
                <w:rFonts w:ascii="Times New Roman" w:hAnsi="Times New Roman"/>
                <w:sz w:val="20"/>
                <w:szCs w:val="20"/>
              </w:rPr>
            </w:pPr>
          </w:p>
        </w:tc>
        <w:tc>
          <w:tcPr>
            <w:tcW w:w="3402" w:type="dxa"/>
            <w:tcBorders>
              <w:top w:val="nil"/>
              <w:left w:val="single" w:sz="4" w:space="0" w:color="auto"/>
              <w:bottom w:val="single" w:sz="4" w:space="0" w:color="auto"/>
              <w:right w:val="single" w:sz="4" w:space="0" w:color="auto"/>
            </w:tcBorders>
            <w:vAlign w:val="center"/>
            <w:hideMark/>
          </w:tcPr>
          <w:p w14:paraId="7AD648E9" w14:textId="77777777" w:rsidR="003B48BB" w:rsidRPr="000864A0" w:rsidRDefault="003B48BB" w:rsidP="00184246">
            <w:pPr>
              <w:pStyle w:val="af"/>
              <w:rPr>
                <w:rFonts w:ascii="Times New Roman" w:hAnsi="Times New Roman"/>
                <w:sz w:val="20"/>
                <w:szCs w:val="20"/>
              </w:rPr>
            </w:pPr>
            <w:r w:rsidRPr="000864A0">
              <w:rPr>
                <w:rFonts w:ascii="Times New Roman" w:hAnsi="Times New Roman"/>
                <w:sz w:val="20"/>
                <w:szCs w:val="20"/>
              </w:rPr>
              <w:t>Роздільнянський відділ Південного МРЦ</w:t>
            </w:r>
          </w:p>
        </w:tc>
        <w:tc>
          <w:tcPr>
            <w:tcW w:w="2268" w:type="dxa"/>
            <w:tcBorders>
              <w:top w:val="nil"/>
              <w:left w:val="nil"/>
              <w:bottom w:val="single" w:sz="4" w:space="0" w:color="auto"/>
              <w:right w:val="single" w:sz="4" w:space="0" w:color="auto"/>
            </w:tcBorders>
            <w:vAlign w:val="center"/>
          </w:tcPr>
          <w:p w14:paraId="09B80178"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м. Роздільна, вул. Незалежності, 2</w:t>
            </w:r>
          </w:p>
        </w:tc>
        <w:tc>
          <w:tcPr>
            <w:tcW w:w="1703" w:type="dxa"/>
            <w:tcBorders>
              <w:top w:val="nil"/>
              <w:left w:val="nil"/>
              <w:bottom w:val="single" w:sz="4" w:space="0" w:color="auto"/>
              <w:right w:val="single" w:sz="4" w:space="0" w:color="auto"/>
            </w:tcBorders>
            <w:noWrap/>
            <w:vAlign w:val="center"/>
            <w:hideMark/>
          </w:tcPr>
          <w:p w14:paraId="731CFE94"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30 Мбіт/с.</w:t>
            </w:r>
          </w:p>
        </w:tc>
      </w:tr>
      <w:tr w:rsidR="003B48BB" w:rsidRPr="000864A0" w14:paraId="7D6B48F0" w14:textId="77777777" w:rsidTr="00184246">
        <w:trPr>
          <w:trHeight w:val="20"/>
        </w:trPr>
        <w:tc>
          <w:tcPr>
            <w:tcW w:w="852" w:type="dxa"/>
            <w:tcBorders>
              <w:top w:val="nil"/>
              <w:left w:val="single" w:sz="4" w:space="0" w:color="auto"/>
              <w:bottom w:val="single" w:sz="4" w:space="0" w:color="auto"/>
              <w:right w:val="single" w:sz="4" w:space="0" w:color="auto"/>
            </w:tcBorders>
            <w:noWrap/>
            <w:vAlign w:val="center"/>
          </w:tcPr>
          <w:p w14:paraId="7B77DCD5"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10</w:t>
            </w:r>
          </w:p>
        </w:tc>
        <w:tc>
          <w:tcPr>
            <w:tcW w:w="1416" w:type="dxa"/>
            <w:vMerge/>
            <w:tcBorders>
              <w:left w:val="nil"/>
              <w:right w:val="single" w:sz="4" w:space="0" w:color="auto"/>
            </w:tcBorders>
            <w:vAlign w:val="center"/>
          </w:tcPr>
          <w:p w14:paraId="405FE332" w14:textId="77777777" w:rsidR="003B48BB" w:rsidRPr="000864A0" w:rsidRDefault="003B48BB" w:rsidP="00184246">
            <w:pPr>
              <w:pStyle w:val="af"/>
              <w:jc w:val="center"/>
              <w:rPr>
                <w:rFonts w:ascii="Times New Roman" w:hAnsi="Times New Roman"/>
                <w:sz w:val="20"/>
                <w:szCs w:val="20"/>
              </w:rPr>
            </w:pPr>
          </w:p>
        </w:tc>
        <w:tc>
          <w:tcPr>
            <w:tcW w:w="3402" w:type="dxa"/>
            <w:tcBorders>
              <w:top w:val="nil"/>
              <w:left w:val="single" w:sz="4" w:space="0" w:color="auto"/>
              <w:bottom w:val="single" w:sz="4" w:space="0" w:color="auto"/>
              <w:right w:val="single" w:sz="4" w:space="0" w:color="auto"/>
            </w:tcBorders>
            <w:vAlign w:val="center"/>
            <w:hideMark/>
          </w:tcPr>
          <w:p w14:paraId="399BCCE8" w14:textId="77777777" w:rsidR="003B48BB" w:rsidRPr="000864A0" w:rsidRDefault="003B48BB" w:rsidP="00184246">
            <w:pPr>
              <w:pStyle w:val="af"/>
              <w:rPr>
                <w:rFonts w:ascii="Times New Roman" w:hAnsi="Times New Roman"/>
                <w:sz w:val="20"/>
                <w:szCs w:val="20"/>
              </w:rPr>
            </w:pPr>
            <w:r w:rsidRPr="000864A0">
              <w:rPr>
                <w:rFonts w:ascii="Times New Roman" w:hAnsi="Times New Roman"/>
                <w:sz w:val="20"/>
                <w:szCs w:val="20"/>
              </w:rPr>
              <w:t>Миколаївський відділ Південного МРЦ</w:t>
            </w:r>
          </w:p>
        </w:tc>
        <w:tc>
          <w:tcPr>
            <w:tcW w:w="2268" w:type="dxa"/>
            <w:tcBorders>
              <w:top w:val="nil"/>
              <w:left w:val="nil"/>
              <w:bottom w:val="single" w:sz="4" w:space="0" w:color="auto"/>
              <w:right w:val="single" w:sz="4" w:space="0" w:color="auto"/>
            </w:tcBorders>
            <w:vAlign w:val="center"/>
          </w:tcPr>
          <w:p w14:paraId="2910AEA8"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м. Миколаїв, вул. 5 Слобідська, 125</w:t>
            </w:r>
          </w:p>
        </w:tc>
        <w:tc>
          <w:tcPr>
            <w:tcW w:w="1703" w:type="dxa"/>
            <w:tcBorders>
              <w:top w:val="nil"/>
              <w:left w:val="nil"/>
              <w:bottom w:val="single" w:sz="4" w:space="0" w:color="auto"/>
              <w:right w:val="single" w:sz="4" w:space="0" w:color="auto"/>
            </w:tcBorders>
            <w:noWrap/>
            <w:vAlign w:val="center"/>
            <w:hideMark/>
          </w:tcPr>
          <w:p w14:paraId="00093CBA"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30 Мбіт/с.</w:t>
            </w:r>
          </w:p>
        </w:tc>
      </w:tr>
      <w:tr w:rsidR="003B48BB" w:rsidRPr="000864A0" w14:paraId="01D59788" w14:textId="77777777" w:rsidTr="00184246">
        <w:trPr>
          <w:trHeight w:val="20"/>
        </w:trPr>
        <w:tc>
          <w:tcPr>
            <w:tcW w:w="852" w:type="dxa"/>
            <w:tcBorders>
              <w:top w:val="nil"/>
              <w:left w:val="single" w:sz="4" w:space="0" w:color="auto"/>
              <w:bottom w:val="single" w:sz="4" w:space="0" w:color="auto"/>
              <w:right w:val="single" w:sz="4" w:space="0" w:color="auto"/>
            </w:tcBorders>
            <w:noWrap/>
            <w:vAlign w:val="center"/>
          </w:tcPr>
          <w:p w14:paraId="17DA2730"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11</w:t>
            </w:r>
          </w:p>
        </w:tc>
        <w:tc>
          <w:tcPr>
            <w:tcW w:w="1416" w:type="dxa"/>
            <w:vMerge/>
            <w:tcBorders>
              <w:left w:val="nil"/>
              <w:right w:val="single" w:sz="4" w:space="0" w:color="auto"/>
            </w:tcBorders>
            <w:vAlign w:val="center"/>
          </w:tcPr>
          <w:p w14:paraId="271E1144" w14:textId="77777777" w:rsidR="003B48BB" w:rsidRPr="000864A0" w:rsidRDefault="003B48BB" w:rsidP="00184246">
            <w:pPr>
              <w:pStyle w:val="af"/>
              <w:jc w:val="center"/>
              <w:rPr>
                <w:rFonts w:ascii="Times New Roman" w:hAnsi="Times New Roman"/>
                <w:sz w:val="20"/>
                <w:szCs w:val="20"/>
              </w:rPr>
            </w:pPr>
          </w:p>
        </w:tc>
        <w:tc>
          <w:tcPr>
            <w:tcW w:w="3402" w:type="dxa"/>
            <w:tcBorders>
              <w:top w:val="nil"/>
              <w:left w:val="single" w:sz="4" w:space="0" w:color="auto"/>
              <w:bottom w:val="single" w:sz="4" w:space="0" w:color="auto"/>
              <w:right w:val="single" w:sz="4" w:space="0" w:color="auto"/>
            </w:tcBorders>
            <w:vAlign w:val="center"/>
            <w:hideMark/>
          </w:tcPr>
          <w:p w14:paraId="4789135A" w14:textId="77777777" w:rsidR="003B48BB" w:rsidRPr="000864A0" w:rsidRDefault="003B48BB" w:rsidP="00184246">
            <w:pPr>
              <w:pStyle w:val="af"/>
              <w:rPr>
                <w:rFonts w:ascii="Times New Roman" w:hAnsi="Times New Roman"/>
                <w:sz w:val="20"/>
                <w:szCs w:val="20"/>
              </w:rPr>
            </w:pPr>
            <w:r w:rsidRPr="000864A0">
              <w:rPr>
                <w:rFonts w:ascii="Times New Roman" w:hAnsi="Times New Roman"/>
                <w:sz w:val="20"/>
                <w:szCs w:val="20"/>
              </w:rPr>
              <w:t>Кропивницький відділ Південного МРЦ</w:t>
            </w:r>
          </w:p>
        </w:tc>
        <w:tc>
          <w:tcPr>
            <w:tcW w:w="2268" w:type="dxa"/>
            <w:tcBorders>
              <w:top w:val="nil"/>
              <w:left w:val="nil"/>
              <w:bottom w:val="single" w:sz="4" w:space="0" w:color="auto"/>
              <w:right w:val="single" w:sz="4" w:space="0" w:color="auto"/>
            </w:tcBorders>
            <w:vAlign w:val="center"/>
          </w:tcPr>
          <w:p w14:paraId="70B83FA1"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 xml:space="preserve">м. Кропивницький, вул. Архітектора </w:t>
            </w:r>
            <w:proofErr w:type="spellStart"/>
            <w:r w:rsidRPr="000864A0">
              <w:rPr>
                <w:rFonts w:ascii="Times New Roman" w:hAnsi="Times New Roman"/>
                <w:sz w:val="20"/>
                <w:szCs w:val="20"/>
                <w:lang w:val="uk-UA"/>
              </w:rPr>
              <w:t>Паученка</w:t>
            </w:r>
            <w:proofErr w:type="spellEnd"/>
            <w:r w:rsidRPr="000864A0">
              <w:rPr>
                <w:rFonts w:ascii="Times New Roman" w:hAnsi="Times New Roman"/>
                <w:sz w:val="20"/>
                <w:szCs w:val="20"/>
                <w:lang w:val="uk-UA"/>
              </w:rPr>
              <w:t>, 64/53</w:t>
            </w:r>
          </w:p>
        </w:tc>
        <w:tc>
          <w:tcPr>
            <w:tcW w:w="1703" w:type="dxa"/>
            <w:tcBorders>
              <w:top w:val="nil"/>
              <w:left w:val="nil"/>
              <w:bottom w:val="single" w:sz="4" w:space="0" w:color="auto"/>
              <w:right w:val="single" w:sz="4" w:space="0" w:color="auto"/>
            </w:tcBorders>
            <w:noWrap/>
            <w:vAlign w:val="center"/>
            <w:hideMark/>
          </w:tcPr>
          <w:p w14:paraId="676DFED1"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30 Мбіт/с.</w:t>
            </w:r>
          </w:p>
        </w:tc>
      </w:tr>
      <w:tr w:rsidR="003B48BB" w:rsidRPr="000864A0" w14:paraId="564CE07B" w14:textId="77777777" w:rsidTr="00184246">
        <w:trPr>
          <w:trHeight w:val="20"/>
        </w:trPr>
        <w:tc>
          <w:tcPr>
            <w:tcW w:w="852" w:type="dxa"/>
            <w:tcBorders>
              <w:top w:val="nil"/>
              <w:left w:val="single" w:sz="4" w:space="0" w:color="auto"/>
              <w:bottom w:val="single" w:sz="4" w:space="0" w:color="auto"/>
              <w:right w:val="single" w:sz="4" w:space="0" w:color="auto"/>
            </w:tcBorders>
            <w:noWrap/>
            <w:vAlign w:val="center"/>
          </w:tcPr>
          <w:p w14:paraId="7A22FCB1"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12</w:t>
            </w:r>
          </w:p>
        </w:tc>
        <w:tc>
          <w:tcPr>
            <w:tcW w:w="1416" w:type="dxa"/>
            <w:vMerge/>
            <w:tcBorders>
              <w:left w:val="nil"/>
              <w:bottom w:val="single" w:sz="4" w:space="0" w:color="auto"/>
              <w:right w:val="single" w:sz="4" w:space="0" w:color="auto"/>
            </w:tcBorders>
            <w:vAlign w:val="center"/>
          </w:tcPr>
          <w:p w14:paraId="2B450CAA" w14:textId="77777777" w:rsidR="003B48BB" w:rsidRPr="000864A0" w:rsidRDefault="003B48BB" w:rsidP="00184246">
            <w:pPr>
              <w:pStyle w:val="af"/>
              <w:jc w:val="center"/>
              <w:rPr>
                <w:rFonts w:ascii="Times New Roman" w:hAnsi="Times New Roman"/>
                <w:sz w:val="20"/>
                <w:szCs w:val="20"/>
              </w:rPr>
            </w:pPr>
          </w:p>
        </w:tc>
        <w:tc>
          <w:tcPr>
            <w:tcW w:w="3402" w:type="dxa"/>
            <w:tcBorders>
              <w:top w:val="nil"/>
              <w:left w:val="single" w:sz="4" w:space="0" w:color="auto"/>
              <w:bottom w:val="single" w:sz="4" w:space="0" w:color="auto"/>
              <w:right w:val="single" w:sz="4" w:space="0" w:color="auto"/>
            </w:tcBorders>
            <w:vAlign w:val="center"/>
            <w:hideMark/>
          </w:tcPr>
          <w:p w14:paraId="130391A1" w14:textId="77777777" w:rsidR="003B48BB" w:rsidRPr="000864A0" w:rsidRDefault="003B48BB" w:rsidP="00184246">
            <w:pPr>
              <w:pStyle w:val="af"/>
              <w:rPr>
                <w:rFonts w:ascii="Times New Roman" w:hAnsi="Times New Roman"/>
                <w:sz w:val="20"/>
                <w:szCs w:val="20"/>
              </w:rPr>
            </w:pPr>
            <w:r w:rsidRPr="000864A0">
              <w:rPr>
                <w:rFonts w:ascii="Times New Roman" w:hAnsi="Times New Roman"/>
                <w:sz w:val="20"/>
                <w:szCs w:val="20"/>
              </w:rPr>
              <w:t>Олександрійський відділ Південного МРЦ</w:t>
            </w:r>
          </w:p>
        </w:tc>
        <w:tc>
          <w:tcPr>
            <w:tcW w:w="2268" w:type="dxa"/>
            <w:tcBorders>
              <w:top w:val="nil"/>
              <w:left w:val="nil"/>
              <w:bottom w:val="single" w:sz="4" w:space="0" w:color="auto"/>
              <w:right w:val="single" w:sz="4" w:space="0" w:color="auto"/>
            </w:tcBorders>
            <w:vAlign w:val="center"/>
          </w:tcPr>
          <w:p w14:paraId="0AF685FD"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28000, Кіровоградська обл., м. Олександрія, вул. Поштова,18</w:t>
            </w:r>
          </w:p>
        </w:tc>
        <w:tc>
          <w:tcPr>
            <w:tcW w:w="1703" w:type="dxa"/>
            <w:tcBorders>
              <w:top w:val="nil"/>
              <w:left w:val="nil"/>
              <w:bottom w:val="single" w:sz="4" w:space="0" w:color="auto"/>
              <w:right w:val="single" w:sz="4" w:space="0" w:color="auto"/>
            </w:tcBorders>
            <w:noWrap/>
            <w:vAlign w:val="center"/>
            <w:hideMark/>
          </w:tcPr>
          <w:p w14:paraId="2E7EECBD"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30 Мбіт/с.</w:t>
            </w:r>
          </w:p>
        </w:tc>
      </w:tr>
      <w:tr w:rsidR="003B48BB" w:rsidRPr="000864A0" w14:paraId="6F116C37" w14:textId="77777777" w:rsidTr="00184246">
        <w:trPr>
          <w:trHeight w:val="20"/>
        </w:trPr>
        <w:tc>
          <w:tcPr>
            <w:tcW w:w="852" w:type="dxa"/>
            <w:tcBorders>
              <w:top w:val="nil"/>
              <w:left w:val="single" w:sz="4" w:space="0" w:color="auto"/>
              <w:bottom w:val="single" w:sz="4" w:space="0" w:color="auto"/>
              <w:right w:val="single" w:sz="4" w:space="0" w:color="auto"/>
            </w:tcBorders>
            <w:noWrap/>
            <w:vAlign w:val="center"/>
          </w:tcPr>
          <w:p w14:paraId="5E4CB602"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13</w:t>
            </w:r>
          </w:p>
        </w:tc>
        <w:tc>
          <w:tcPr>
            <w:tcW w:w="1416" w:type="dxa"/>
            <w:tcBorders>
              <w:top w:val="single" w:sz="4" w:space="0" w:color="auto"/>
              <w:left w:val="nil"/>
              <w:bottom w:val="single" w:sz="4" w:space="0" w:color="auto"/>
              <w:right w:val="single" w:sz="4" w:space="0" w:color="auto"/>
            </w:tcBorders>
            <w:vAlign w:val="center"/>
          </w:tcPr>
          <w:p w14:paraId="3FEF5713" w14:textId="77777777" w:rsidR="003B48BB" w:rsidRPr="000864A0" w:rsidRDefault="003B48BB" w:rsidP="00184246">
            <w:pPr>
              <w:pStyle w:val="af"/>
              <w:jc w:val="center"/>
              <w:rPr>
                <w:rFonts w:ascii="Times New Roman" w:hAnsi="Times New Roman"/>
                <w:sz w:val="20"/>
                <w:szCs w:val="20"/>
              </w:rPr>
            </w:pPr>
            <w:r w:rsidRPr="000864A0">
              <w:rPr>
                <w:rFonts w:ascii="Times New Roman" w:hAnsi="Times New Roman"/>
                <w:sz w:val="20"/>
                <w:szCs w:val="20"/>
              </w:rPr>
              <w:t>організація каналу передавання даних для підрозділів за заявкою*</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BEC4067" w14:textId="77777777" w:rsidR="003B48BB" w:rsidRPr="000864A0" w:rsidRDefault="003B48BB" w:rsidP="00184246">
            <w:pPr>
              <w:pStyle w:val="af"/>
              <w:rPr>
                <w:rFonts w:ascii="Times New Roman" w:hAnsi="Times New Roman"/>
                <w:sz w:val="20"/>
                <w:szCs w:val="20"/>
              </w:rPr>
            </w:pPr>
            <w:r w:rsidRPr="000864A0">
              <w:rPr>
                <w:rFonts w:ascii="Times New Roman" w:hAnsi="Times New Roman"/>
                <w:sz w:val="20"/>
                <w:szCs w:val="20"/>
              </w:rPr>
              <w:t xml:space="preserve">Південний міжрегіональний центр з надання безоплатної правничої допомоги </w:t>
            </w:r>
          </w:p>
        </w:tc>
        <w:tc>
          <w:tcPr>
            <w:tcW w:w="2268" w:type="dxa"/>
            <w:tcBorders>
              <w:top w:val="single" w:sz="4" w:space="0" w:color="auto"/>
              <w:left w:val="nil"/>
              <w:bottom w:val="single" w:sz="4" w:space="0" w:color="auto"/>
              <w:right w:val="single" w:sz="4" w:space="0" w:color="auto"/>
            </w:tcBorders>
            <w:vAlign w:val="center"/>
          </w:tcPr>
          <w:p w14:paraId="116F9AB8"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В межах України*</w:t>
            </w:r>
          </w:p>
        </w:tc>
        <w:tc>
          <w:tcPr>
            <w:tcW w:w="1703" w:type="dxa"/>
            <w:tcBorders>
              <w:top w:val="single" w:sz="4" w:space="0" w:color="auto"/>
              <w:left w:val="nil"/>
              <w:bottom w:val="single" w:sz="4" w:space="0" w:color="auto"/>
              <w:right w:val="single" w:sz="4" w:space="0" w:color="auto"/>
            </w:tcBorders>
            <w:noWrap/>
            <w:vAlign w:val="center"/>
            <w:hideMark/>
          </w:tcPr>
          <w:p w14:paraId="018F3C85" w14:textId="77777777" w:rsidR="003B48BB" w:rsidRPr="000864A0" w:rsidRDefault="003B48BB" w:rsidP="00184246">
            <w:pPr>
              <w:jc w:val="center"/>
              <w:rPr>
                <w:rFonts w:ascii="Times New Roman" w:hAnsi="Times New Roman"/>
                <w:sz w:val="20"/>
                <w:szCs w:val="20"/>
                <w:lang w:val="uk-UA"/>
              </w:rPr>
            </w:pPr>
            <w:r w:rsidRPr="000864A0">
              <w:rPr>
                <w:rFonts w:ascii="Times New Roman" w:hAnsi="Times New Roman"/>
                <w:sz w:val="20"/>
                <w:szCs w:val="20"/>
                <w:lang w:val="uk-UA"/>
              </w:rPr>
              <w:t>30 Мбіт/с.</w:t>
            </w:r>
          </w:p>
        </w:tc>
      </w:tr>
    </w:tbl>
    <w:p w14:paraId="0A717923" w14:textId="77777777" w:rsidR="003B48BB" w:rsidRPr="00660BB3" w:rsidRDefault="003B48BB" w:rsidP="003B48BB">
      <w:pPr>
        <w:widowControl w:val="0"/>
        <w:autoSpaceDE w:val="0"/>
        <w:spacing w:line="240" w:lineRule="auto"/>
        <w:ind w:firstLine="567"/>
        <w:jc w:val="both"/>
        <w:rPr>
          <w:rFonts w:ascii="Times New Roman" w:hAnsi="Times New Roman"/>
          <w:lang w:val="uk-UA"/>
        </w:rPr>
      </w:pPr>
      <w:bookmarkStart w:id="2" w:name="_Hlk164871787"/>
      <w:bookmarkEnd w:id="1"/>
      <w:r w:rsidRPr="008A3C77">
        <w:rPr>
          <w:rFonts w:ascii="Times New Roman" w:hAnsi="Times New Roman"/>
          <w:lang w:val="uk-UA"/>
        </w:rPr>
        <w:t xml:space="preserve">* - організація каналу передавання даних для підрозділів Південного міжрегіонального центру з надання безоплатної правничої допомоги, </w:t>
      </w:r>
      <w:r>
        <w:rPr>
          <w:rFonts w:ascii="Times New Roman" w:hAnsi="Times New Roman"/>
          <w:lang w:val="uk-UA"/>
        </w:rPr>
        <w:t>за потребою.</w:t>
      </w:r>
    </w:p>
    <w:bookmarkEnd w:id="2"/>
    <w:p w14:paraId="3E40FC2C" w14:textId="77777777" w:rsidR="003B48BB" w:rsidRPr="00E67A11" w:rsidRDefault="003B48BB" w:rsidP="003B48BB">
      <w:pPr>
        <w:widowControl w:val="0"/>
        <w:autoSpaceDE w:val="0"/>
        <w:spacing w:line="240" w:lineRule="auto"/>
        <w:ind w:firstLine="567"/>
        <w:jc w:val="both"/>
        <w:rPr>
          <w:rFonts w:ascii="Times New Roman" w:hAnsi="Times New Roman"/>
          <w:i/>
          <w:iCs/>
          <w:lang w:val="uk-UA"/>
        </w:rPr>
      </w:pPr>
    </w:p>
    <w:p w14:paraId="5E16F043" w14:textId="77777777" w:rsidR="003B48BB" w:rsidRPr="00E67A11" w:rsidRDefault="003B48BB" w:rsidP="003B48BB">
      <w:pPr>
        <w:widowControl w:val="0"/>
        <w:autoSpaceDE w:val="0"/>
        <w:spacing w:line="240" w:lineRule="auto"/>
        <w:ind w:firstLine="567"/>
        <w:jc w:val="both"/>
        <w:rPr>
          <w:rFonts w:ascii="Times New Roman" w:hAnsi="Times New Roman"/>
          <w:i/>
          <w:iCs/>
          <w:lang w:val="uk-UA"/>
        </w:rPr>
      </w:pPr>
      <w:r w:rsidRPr="00E67A11">
        <w:rPr>
          <w:rFonts w:ascii="Times New Roman" w:hAnsi="Times New Roman"/>
          <w:i/>
          <w:iCs/>
          <w:lang w:val="uk-UA"/>
        </w:rPr>
        <w:t>Вважати зазначені в Інформації про необхідні технічні, якісні та кількісні характеристики предмета закупівлі посилання на конкретну торговельну марку чи фірму, патент, конструкцію або тип предмета закупівлі, джерело його походження або виробника, такими, що містять вираз «або еквівалент».</w:t>
      </w:r>
    </w:p>
    <w:p w14:paraId="310C10BC" w14:textId="77777777" w:rsidR="003B48BB" w:rsidRPr="008A3C77" w:rsidRDefault="003B48BB" w:rsidP="003B48BB">
      <w:pPr>
        <w:widowControl w:val="0"/>
        <w:autoSpaceDE w:val="0"/>
        <w:spacing w:line="240" w:lineRule="auto"/>
        <w:ind w:firstLine="567"/>
        <w:jc w:val="both"/>
        <w:rPr>
          <w:rFonts w:ascii="Times New Roman" w:hAnsi="Times New Roman"/>
          <w:lang w:val="uk-UA"/>
        </w:rPr>
      </w:pPr>
    </w:p>
    <w:p w14:paraId="36EAC055" w14:textId="77777777" w:rsidR="003B48BB" w:rsidRPr="00EC2699" w:rsidRDefault="003B48BB" w:rsidP="003B48BB">
      <w:pPr>
        <w:tabs>
          <w:tab w:val="left" w:pos="993"/>
        </w:tabs>
        <w:spacing w:line="240" w:lineRule="auto"/>
        <w:ind w:left="567"/>
        <w:jc w:val="both"/>
        <w:rPr>
          <w:rFonts w:ascii="Times New Roman" w:eastAsia="Times New Roman" w:hAnsi="Times New Roman"/>
          <w:sz w:val="21"/>
          <w:szCs w:val="21"/>
          <w:lang w:eastAsia="zh-CN"/>
        </w:rPr>
      </w:pPr>
      <w:r w:rsidRPr="00EC2699">
        <w:rPr>
          <w:rFonts w:ascii="Times New Roman" w:eastAsia="Lucida Sans Unicode" w:hAnsi="Times New Roman"/>
          <w:b/>
          <w:color w:val="00000A"/>
          <w:sz w:val="21"/>
          <w:szCs w:val="21"/>
          <w:lang w:val="uk-UA" w:eastAsia="zh-CN"/>
        </w:rPr>
        <w:t>Строк надання Послуг</w:t>
      </w:r>
      <w:r w:rsidRPr="00EC2699">
        <w:rPr>
          <w:rFonts w:ascii="Times New Roman" w:eastAsia="Lucida Sans Unicode" w:hAnsi="Times New Roman"/>
          <w:color w:val="00000A"/>
          <w:sz w:val="21"/>
          <w:szCs w:val="21"/>
          <w:lang w:val="uk-UA" w:eastAsia="zh-CN"/>
        </w:rPr>
        <w:t xml:space="preserve"> – </w:t>
      </w:r>
      <w:r>
        <w:rPr>
          <w:rFonts w:ascii="Times New Roman" w:eastAsia="Lucida Sans Unicode" w:hAnsi="Times New Roman"/>
          <w:color w:val="00000A"/>
          <w:sz w:val="21"/>
          <w:szCs w:val="21"/>
          <w:lang w:val="uk-UA" w:eastAsia="zh-CN"/>
        </w:rPr>
        <w:t>з 01.01.2026 д</w:t>
      </w:r>
      <w:r w:rsidRPr="00EC2699">
        <w:rPr>
          <w:rFonts w:ascii="Times New Roman" w:eastAsia="Lucida Sans Unicode" w:hAnsi="Times New Roman"/>
          <w:color w:val="00000A"/>
          <w:sz w:val="21"/>
          <w:szCs w:val="21"/>
          <w:lang w:val="uk-UA" w:eastAsia="zh-CN"/>
        </w:rPr>
        <w:t>о 31.12.202</w:t>
      </w:r>
      <w:r>
        <w:rPr>
          <w:rFonts w:ascii="Times New Roman" w:eastAsia="Lucida Sans Unicode" w:hAnsi="Times New Roman"/>
          <w:color w:val="00000A"/>
          <w:sz w:val="21"/>
          <w:szCs w:val="21"/>
          <w:lang w:val="uk-UA" w:eastAsia="zh-CN"/>
        </w:rPr>
        <w:t xml:space="preserve">6 </w:t>
      </w:r>
      <w:r w:rsidRPr="00EC2699">
        <w:rPr>
          <w:rFonts w:ascii="Times New Roman" w:eastAsia="Lucida Sans Unicode" w:hAnsi="Times New Roman"/>
          <w:color w:val="00000A"/>
          <w:sz w:val="21"/>
          <w:szCs w:val="21"/>
          <w:lang w:val="uk-UA" w:eastAsia="zh-CN"/>
        </w:rPr>
        <w:t>р.</w:t>
      </w:r>
    </w:p>
    <w:p w14:paraId="15C5105D" w14:textId="77777777" w:rsidR="00E67A11" w:rsidRPr="003B48BB" w:rsidRDefault="00E67A11" w:rsidP="00E67A11">
      <w:pPr>
        <w:widowControl w:val="0"/>
        <w:autoSpaceDE w:val="0"/>
        <w:spacing w:line="240" w:lineRule="auto"/>
        <w:ind w:firstLine="567"/>
        <w:jc w:val="both"/>
        <w:rPr>
          <w:rFonts w:ascii="Times New Roman" w:hAnsi="Times New Roman"/>
          <w:i/>
          <w:iCs/>
        </w:rPr>
      </w:pPr>
    </w:p>
    <w:p w14:paraId="5CFAB1E6" w14:textId="77777777" w:rsidR="003868E8" w:rsidRPr="00EC2699" w:rsidRDefault="003868E8" w:rsidP="003868E8">
      <w:pPr>
        <w:spacing w:line="240" w:lineRule="auto"/>
        <w:rPr>
          <w:rFonts w:ascii="Times New Roman" w:hAnsi="Times New Roman" w:cs="Times New Roman"/>
          <w:sz w:val="24"/>
          <w:szCs w:val="24"/>
          <w:lang w:val="ru-RU"/>
        </w:rPr>
      </w:pPr>
    </w:p>
    <w:p w14:paraId="18879B53" w14:textId="77777777" w:rsidR="003868E8" w:rsidRDefault="003868E8" w:rsidP="003868E8">
      <w:pPr>
        <w:spacing w:line="240" w:lineRule="auto"/>
        <w:ind w:firstLine="567"/>
        <w:jc w:val="both"/>
        <w:rPr>
          <w:rFonts w:ascii="Times New Roman" w:hAnsi="Times New Roman" w:cs="Times New Roman"/>
          <w:sz w:val="24"/>
          <w:szCs w:val="24"/>
          <w:u w:val="single"/>
          <w:lang w:val="uk-UA"/>
        </w:rPr>
      </w:pPr>
    </w:p>
    <w:p w14:paraId="255E7FAB" w14:textId="4A5CD2A0" w:rsidR="003868E8" w:rsidRDefault="003868E8" w:rsidP="003868E8">
      <w:pPr>
        <w:spacing w:line="240" w:lineRule="auto"/>
        <w:ind w:firstLine="567"/>
        <w:jc w:val="both"/>
        <w:rPr>
          <w:rFonts w:ascii="Times New Roman" w:hAnsi="Times New Roman" w:cs="Times New Roman"/>
          <w:sz w:val="24"/>
          <w:szCs w:val="24"/>
          <w:lang w:val="uk-UA"/>
        </w:rPr>
      </w:pPr>
      <w:r w:rsidRPr="004538BD">
        <w:rPr>
          <w:rFonts w:ascii="Times New Roman" w:hAnsi="Times New Roman" w:cs="Times New Roman"/>
          <w:b/>
          <w:bCs/>
          <w:sz w:val="24"/>
          <w:szCs w:val="24"/>
          <w:u w:val="single"/>
          <w:lang w:val="uk-UA"/>
        </w:rPr>
        <w:t xml:space="preserve">Обґрунтування очікуваної </w:t>
      </w:r>
      <w:r>
        <w:rPr>
          <w:rFonts w:ascii="Times New Roman" w:hAnsi="Times New Roman" w:cs="Times New Roman"/>
          <w:b/>
          <w:bCs/>
          <w:sz w:val="24"/>
          <w:szCs w:val="24"/>
          <w:u w:val="single"/>
          <w:lang w:val="uk-UA"/>
        </w:rPr>
        <w:t>вартості</w:t>
      </w:r>
      <w:r w:rsidRPr="004538BD">
        <w:rPr>
          <w:rFonts w:ascii="Times New Roman" w:hAnsi="Times New Roman" w:cs="Times New Roman"/>
          <w:b/>
          <w:bCs/>
          <w:sz w:val="24"/>
          <w:szCs w:val="24"/>
          <w:u w:val="single"/>
          <w:lang w:val="uk-UA"/>
        </w:rPr>
        <w:t xml:space="preserve"> закупівлі</w:t>
      </w:r>
      <w:r>
        <w:rPr>
          <w:rFonts w:ascii="Times New Roman" w:hAnsi="Times New Roman" w:cs="Times New Roman"/>
          <w:b/>
          <w:bCs/>
          <w:sz w:val="24"/>
          <w:szCs w:val="24"/>
          <w:lang w:val="uk-UA"/>
        </w:rPr>
        <w:t>.</w:t>
      </w:r>
    </w:p>
    <w:p w14:paraId="355485A9" w14:textId="77777777" w:rsidR="003868E8" w:rsidRPr="004B5E7A" w:rsidRDefault="003868E8" w:rsidP="003868E8">
      <w:pPr>
        <w:spacing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Р</w:t>
      </w:r>
      <w:r w:rsidRPr="00EC2699">
        <w:rPr>
          <w:rFonts w:ascii="Times New Roman" w:hAnsi="Times New Roman" w:cs="Times New Roman"/>
          <w:sz w:val="24"/>
          <w:szCs w:val="24"/>
          <w:lang w:val="uk-UA"/>
        </w:rPr>
        <w:t>озрахунок очікуваної вартості предмета закупівлі проведено відповідно рекомендаціям Наказу Мінекономіки від 18.02.2020р. № 275 «Про затвердження примірної методики визначення очікуваної вартості предмета закупівлі»</w:t>
      </w:r>
      <w:r>
        <w:rPr>
          <w:rFonts w:ascii="Times New Roman" w:hAnsi="Times New Roman" w:cs="Times New Roman"/>
          <w:sz w:val="24"/>
          <w:szCs w:val="24"/>
          <w:lang w:val="uk-UA"/>
        </w:rPr>
        <w:t xml:space="preserve">, по п.2 </w:t>
      </w:r>
      <w:r w:rsidRPr="004538BD">
        <w:rPr>
          <w:rFonts w:ascii="Times New Roman" w:hAnsi="Times New Roman" w:cs="Times New Roman"/>
          <w:sz w:val="24"/>
          <w:szCs w:val="24"/>
          <w:lang w:val="uk-UA"/>
        </w:rPr>
        <w:t xml:space="preserve">2. </w:t>
      </w:r>
      <w:r w:rsidRPr="00FB4F8B">
        <w:rPr>
          <w:rFonts w:ascii="Times New Roman" w:hAnsi="Times New Roman" w:cs="Times New Roman"/>
          <w:sz w:val="24"/>
          <w:szCs w:val="24"/>
          <w:lang w:val="uk-UA"/>
        </w:rPr>
        <w:t xml:space="preserve">Розрахунок очікуваної вартості товарів/послуг на підставі закупівельних цін попередніх </w:t>
      </w:r>
      <w:proofErr w:type="spellStart"/>
      <w:r w:rsidRPr="00FB4F8B">
        <w:rPr>
          <w:rFonts w:ascii="Times New Roman" w:hAnsi="Times New Roman" w:cs="Times New Roman"/>
          <w:sz w:val="24"/>
          <w:szCs w:val="24"/>
          <w:lang w:val="uk-UA"/>
        </w:rPr>
        <w:t>закупівель</w:t>
      </w:r>
      <w:proofErr w:type="spellEnd"/>
      <w:r>
        <w:rPr>
          <w:rFonts w:ascii="Times New Roman" w:hAnsi="Times New Roman" w:cs="Times New Roman"/>
          <w:sz w:val="24"/>
          <w:szCs w:val="24"/>
          <w:lang w:val="uk-UA"/>
        </w:rPr>
        <w:t xml:space="preserve">, та з урахуванням ринкових цін на послуги, шляхом </w:t>
      </w:r>
      <w:r w:rsidRPr="00FB4F8B">
        <w:rPr>
          <w:rFonts w:ascii="Times New Roman" w:hAnsi="Times New Roman" w:cs="Times New Roman"/>
          <w:sz w:val="24"/>
          <w:szCs w:val="24"/>
          <w:lang w:val="uk-UA"/>
        </w:rPr>
        <w:t>зб</w:t>
      </w:r>
      <w:r>
        <w:rPr>
          <w:rFonts w:ascii="Times New Roman" w:hAnsi="Times New Roman" w:cs="Times New Roman"/>
          <w:sz w:val="24"/>
          <w:szCs w:val="24"/>
          <w:lang w:val="uk-UA"/>
        </w:rPr>
        <w:t>ору</w:t>
      </w:r>
      <w:r w:rsidRPr="00FB4F8B">
        <w:rPr>
          <w:rFonts w:ascii="Times New Roman" w:hAnsi="Times New Roman" w:cs="Times New Roman"/>
          <w:sz w:val="24"/>
          <w:szCs w:val="24"/>
          <w:lang w:val="uk-UA"/>
        </w:rPr>
        <w:t xml:space="preserve"> та аналіз</w:t>
      </w:r>
      <w:r>
        <w:rPr>
          <w:rFonts w:ascii="Times New Roman" w:hAnsi="Times New Roman" w:cs="Times New Roman"/>
          <w:sz w:val="24"/>
          <w:szCs w:val="24"/>
          <w:lang w:val="uk-UA"/>
        </w:rPr>
        <w:t>у</w:t>
      </w:r>
      <w:r w:rsidRPr="00FB4F8B">
        <w:rPr>
          <w:rFonts w:ascii="Times New Roman" w:hAnsi="Times New Roman" w:cs="Times New Roman"/>
          <w:sz w:val="24"/>
          <w:szCs w:val="24"/>
          <w:lang w:val="uk-UA"/>
        </w:rPr>
        <w:t xml:space="preserve"> загальнодоступної інформації про ціну</w:t>
      </w:r>
      <w:r>
        <w:rPr>
          <w:rFonts w:ascii="Times New Roman" w:hAnsi="Times New Roman" w:cs="Times New Roman"/>
          <w:sz w:val="24"/>
          <w:szCs w:val="24"/>
          <w:lang w:val="uk-UA"/>
        </w:rPr>
        <w:t>.</w:t>
      </w:r>
    </w:p>
    <w:p w14:paraId="28504BA6" w14:textId="77777777" w:rsidR="006A556F" w:rsidRDefault="006A556F" w:rsidP="003868E8">
      <w:pPr>
        <w:spacing w:line="240" w:lineRule="auto"/>
        <w:jc w:val="both"/>
        <w:rPr>
          <w:rFonts w:ascii="Times New Roman" w:hAnsi="Times New Roman" w:cs="Times New Roman"/>
          <w:sz w:val="24"/>
          <w:szCs w:val="24"/>
          <w:lang w:val="uk-UA"/>
        </w:rPr>
      </w:pPr>
    </w:p>
    <w:p w14:paraId="532B2911" w14:textId="69405C24" w:rsidR="003868E8" w:rsidRPr="005E2E03" w:rsidRDefault="003868E8" w:rsidP="003868E8">
      <w:pPr>
        <w:suppressAutoHyphens/>
        <w:spacing w:line="240" w:lineRule="auto"/>
        <w:ind w:firstLine="567"/>
        <w:jc w:val="both"/>
        <w:rPr>
          <w:rFonts w:ascii="Times New Roman" w:eastAsia="Lucida Sans Unicode" w:hAnsi="Times New Roman" w:cs="Times New Roman"/>
          <w:color w:val="00000A"/>
          <w:sz w:val="24"/>
          <w:szCs w:val="24"/>
          <w:lang w:val="uk-UA" w:eastAsia="zh-CN"/>
        </w:rPr>
      </w:pPr>
      <w:r w:rsidRPr="005E2E03">
        <w:rPr>
          <w:rFonts w:ascii="Times New Roman" w:eastAsia="Times New Roman" w:hAnsi="Times New Roman" w:cs="Times New Roman"/>
          <w:b/>
          <w:sz w:val="24"/>
          <w:szCs w:val="24"/>
          <w:lang w:val="uk-UA" w:eastAsia="zh-CN"/>
        </w:rPr>
        <w:t>РАЗОМ ОЧІКУВАНА ВАРТІСТЬ З ПДВ</w:t>
      </w:r>
      <w:r w:rsidR="006A556F">
        <w:rPr>
          <w:rFonts w:ascii="Times New Roman" w:eastAsia="Times New Roman" w:hAnsi="Times New Roman" w:cs="Times New Roman"/>
          <w:b/>
          <w:sz w:val="24"/>
          <w:szCs w:val="24"/>
          <w:lang w:val="uk-UA" w:eastAsia="zh-CN"/>
        </w:rPr>
        <w:t xml:space="preserve"> </w:t>
      </w:r>
      <w:r w:rsidR="006A556F" w:rsidRPr="00EE0B73">
        <w:rPr>
          <w:rFonts w:ascii="Times New Roman" w:hAnsi="Times New Roman" w:cs="Times New Roman"/>
          <w:b/>
          <w:bCs/>
          <w:i/>
          <w:iCs/>
          <w:lang w:val="uk-UA"/>
        </w:rPr>
        <w:t>*приведена до цілого числа</w:t>
      </w:r>
      <w:r w:rsidR="006A556F">
        <w:rPr>
          <w:rFonts w:ascii="Times New Roman" w:hAnsi="Times New Roman" w:cs="Times New Roman"/>
          <w:b/>
          <w:bCs/>
          <w:i/>
          <w:iCs/>
          <w:lang w:val="uk-UA"/>
        </w:rPr>
        <w:t xml:space="preserve"> кратності 1</w:t>
      </w:r>
      <w:r w:rsidR="00EC5EC1">
        <w:rPr>
          <w:rFonts w:ascii="Times New Roman" w:hAnsi="Times New Roman" w:cs="Times New Roman"/>
          <w:b/>
          <w:bCs/>
          <w:i/>
          <w:iCs/>
          <w:lang w:val="uk-UA"/>
        </w:rPr>
        <w:t>0</w:t>
      </w:r>
      <w:r w:rsidR="00EE0B73">
        <w:rPr>
          <w:rFonts w:ascii="Times New Roman" w:eastAsia="Times New Roman" w:hAnsi="Times New Roman" w:cs="Times New Roman"/>
          <w:b/>
          <w:sz w:val="24"/>
          <w:szCs w:val="24"/>
          <w:lang w:val="uk-UA" w:eastAsia="zh-CN"/>
        </w:rPr>
        <w:t xml:space="preserve"> </w:t>
      </w:r>
      <w:r w:rsidRPr="005E2E03">
        <w:rPr>
          <w:rFonts w:ascii="Times New Roman" w:eastAsia="Times New Roman" w:hAnsi="Times New Roman" w:cs="Times New Roman"/>
          <w:b/>
          <w:sz w:val="24"/>
          <w:szCs w:val="24"/>
          <w:lang w:val="uk-UA" w:eastAsia="zh-CN"/>
        </w:rPr>
        <w:t xml:space="preserve">– </w:t>
      </w:r>
      <w:r w:rsidR="00EC5EC1">
        <w:rPr>
          <w:rFonts w:ascii="Times New Roman" w:eastAsia="Times New Roman" w:hAnsi="Times New Roman" w:cs="Times New Roman"/>
          <w:b/>
          <w:sz w:val="24"/>
          <w:szCs w:val="24"/>
          <w:lang w:val="uk-UA" w:eastAsia="zh-CN"/>
        </w:rPr>
        <w:t>373000</w:t>
      </w:r>
      <w:r w:rsidRPr="005E2E03">
        <w:rPr>
          <w:rFonts w:ascii="Times New Roman" w:eastAsia="Times New Roman" w:hAnsi="Times New Roman" w:cs="Times New Roman"/>
          <w:b/>
          <w:sz w:val="24"/>
          <w:szCs w:val="24"/>
          <w:lang w:val="uk-UA" w:eastAsia="zh-CN"/>
        </w:rPr>
        <w:t>,00 грн. (</w:t>
      </w:r>
      <w:r w:rsidR="00EE0B73">
        <w:rPr>
          <w:rFonts w:ascii="Times New Roman" w:eastAsia="Times New Roman" w:hAnsi="Times New Roman" w:cs="Times New Roman"/>
          <w:b/>
          <w:sz w:val="24"/>
          <w:szCs w:val="24"/>
          <w:lang w:val="uk-UA" w:eastAsia="zh-CN"/>
        </w:rPr>
        <w:t>триста сім</w:t>
      </w:r>
      <w:r w:rsidR="00EC5EC1">
        <w:rPr>
          <w:rFonts w:ascii="Times New Roman" w:eastAsia="Times New Roman" w:hAnsi="Times New Roman" w:cs="Times New Roman"/>
          <w:b/>
          <w:sz w:val="24"/>
          <w:szCs w:val="24"/>
          <w:lang w:val="uk-UA" w:eastAsia="zh-CN"/>
        </w:rPr>
        <w:t xml:space="preserve">десят три </w:t>
      </w:r>
      <w:r w:rsidR="00EE0B73">
        <w:rPr>
          <w:rFonts w:ascii="Times New Roman" w:eastAsia="Times New Roman" w:hAnsi="Times New Roman" w:cs="Times New Roman"/>
          <w:b/>
          <w:sz w:val="24"/>
          <w:szCs w:val="24"/>
          <w:lang w:val="uk-UA" w:eastAsia="zh-CN"/>
        </w:rPr>
        <w:t>тисяч</w:t>
      </w:r>
      <w:r w:rsidR="00EC5EC1">
        <w:rPr>
          <w:rFonts w:ascii="Times New Roman" w:eastAsia="Times New Roman" w:hAnsi="Times New Roman" w:cs="Times New Roman"/>
          <w:b/>
          <w:sz w:val="24"/>
          <w:szCs w:val="24"/>
          <w:lang w:val="uk-UA" w:eastAsia="zh-CN"/>
        </w:rPr>
        <w:t>і</w:t>
      </w:r>
      <w:r w:rsidR="00EE0B73">
        <w:rPr>
          <w:rFonts w:ascii="Times New Roman" w:eastAsia="Times New Roman" w:hAnsi="Times New Roman" w:cs="Times New Roman"/>
          <w:b/>
          <w:sz w:val="24"/>
          <w:szCs w:val="24"/>
          <w:lang w:val="uk-UA" w:eastAsia="zh-CN"/>
        </w:rPr>
        <w:t xml:space="preserve"> гривень 00 коп.) з ПДВ.</w:t>
      </w:r>
    </w:p>
    <w:p w14:paraId="67CC7670" w14:textId="77777777" w:rsidR="00E50B2F" w:rsidRDefault="00E50B2F" w:rsidP="00E50B2F">
      <w:pPr>
        <w:pStyle w:val="ac"/>
        <w:spacing w:line="240" w:lineRule="auto"/>
        <w:ind w:left="567"/>
        <w:jc w:val="both"/>
        <w:rPr>
          <w:rFonts w:ascii="Times New Roman" w:hAnsi="Times New Roman" w:cs="Times New Roman"/>
          <w:sz w:val="24"/>
          <w:szCs w:val="24"/>
          <w:lang w:val="uk-UA"/>
        </w:rPr>
      </w:pPr>
    </w:p>
    <w:p w14:paraId="28496720" w14:textId="77777777" w:rsidR="00C35119" w:rsidRDefault="00C35119">
      <w:pPr>
        <w:suppressAutoHyphens/>
        <w:spacing w:line="240" w:lineRule="auto"/>
        <w:ind w:firstLine="567"/>
        <w:jc w:val="both"/>
        <w:rPr>
          <w:rFonts w:ascii="Times New Roman" w:eastAsia="Lucida Sans Unicode" w:hAnsi="Times New Roman" w:cs="Times New Roman"/>
          <w:color w:val="00000A"/>
          <w:sz w:val="20"/>
          <w:szCs w:val="20"/>
          <w:lang w:val="uk-UA" w:eastAsia="zh-CN"/>
        </w:rPr>
      </w:pPr>
    </w:p>
    <w:sectPr w:rsidR="00C35119">
      <w:pgSz w:w="11909" w:h="16834"/>
      <w:pgMar w:top="568" w:right="569" w:bottom="709"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C2CC0" w14:textId="77777777" w:rsidR="000D147E" w:rsidRDefault="000D147E">
      <w:pPr>
        <w:spacing w:line="240" w:lineRule="auto"/>
      </w:pPr>
      <w:r>
        <w:separator/>
      </w:r>
    </w:p>
  </w:endnote>
  <w:endnote w:type="continuationSeparator" w:id="0">
    <w:p w14:paraId="4D7DDB73" w14:textId="77777777" w:rsidR="000D147E" w:rsidRDefault="000D14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01E46" w14:textId="77777777" w:rsidR="000D147E" w:rsidRDefault="000D147E">
      <w:pPr>
        <w:spacing w:line="240" w:lineRule="auto"/>
      </w:pPr>
      <w:r>
        <w:separator/>
      </w:r>
    </w:p>
  </w:footnote>
  <w:footnote w:type="continuationSeparator" w:id="0">
    <w:p w14:paraId="760AB02B" w14:textId="77777777" w:rsidR="000D147E" w:rsidRDefault="000D14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7"/>
    <w:lvl w:ilvl="0">
      <w:start w:val="1"/>
      <w:numFmt w:val="decimal"/>
      <w:lvlText w:val="%1."/>
      <w:lvlJc w:val="left"/>
      <w:pPr>
        <w:tabs>
          <w:tab w:val="num" w:pos="0"/>
        </w:tabs>
        <w:ind w:left="927" w:hanging="360"/>
      </w:pPr>
      <w:rPr>
        <w:rFonts w:eastAsia="Arial" w:cs="Arial" w:hint="default"/>
        <w:b/>
        <w:color w:val="000000"/>
        <w:sz w:val="22"/>
      </w:rPr>
    </w:lvl>
  </w:abstractNum>
  <w:abstractNum w:abstractNumId="1" w15:restartNumberingAfterBreak="0">
    <w:nsid w:val="09BD45A1"/>
    <w:multiLevelType w:val="multilevel"/>
    <w:tmpl w:val="9614F736"/>
    <w:lvl w:ilvl="0">
      <w:start w:val="1"/>
      <w:numFmt w:val="decimal"/>
      <w:suff w:val="space"/>
      <w:lvlText w:val="%1."/>
      <w:lvlJc w:val="left"/>
      <w:pPr>
        <w:ind w:left="1920"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17316E00"/>
    <w:multiLevelType w:val="hybridMultilevel"/>
    <w:tmpl w:val="C8FAC3DC"/>
    <w:lvl w:ilvl="0" w:tplc="A74CB4E8">
      <w:numFmt w:val="bullet"/>
      <w:lvlText w:val="-"/>
      <w:lvlJc w:val="left"/>
      <w:pPr>
        <w:ind w:left="927" w:hanging="360"/>
      </w:pPr>
      <w:rPr>
        <w:rFonts w:ascii="Times New Roman" w:eastAsia="Arial"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24003BA7"/>
    <w:multiLevelType w:val="hybridMultilevel"/>
    <w:tmpl w:val="5E9AB7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6F63E69"/>
    <w:multiLevelType w:val="hybridMultilevel"/>
    <w:tmpl w:val="A9BAAF94"/>
    <w:lvl w:ilvl="0" w:tplc="1D62966E">
      <w:start w:val="29"/>
      <w:numFmt w:val="bullet"/>
      <w:lvlText w:val="-"/>
      <w:lvlJc w:val="left"/>
      <w:pPr>
        <w:ind w:left="1069" w:hanging="360"/>
      </w:pPr>
      <w:rPr>
        <w:rFonts w:ascii="Times New Roman" w:eastAsia="Arial Unicode MS"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70CD26DC"/>
    <w:multiLevelType w:val="hybridMultilevel"/>
    <w:tmpl w:val="1CC89E5E"/>
    <w:lvl w:ilvl="0" w:tplc="FE3E147C">
      <w:numFmt w:val="bullet"/>
      <w:pStyle w:val="a"/>
      <w:lvlText w:val="–"/>
      <w:lvlJc w:val="left"/>
      <w:pPr>
        <w:ind w:left="284" w:hanging="284"/>
      </w:pPr>
      <w:rPr>
        <w:rFonts w:ascii="Times New Roman" w:eastAsia="Times New Roman" w:hAnsi="Times New Roman" w:cs="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1099179354">
    <w:abstractNumId w:val="0"/>
  </w:num>
  <w:num w:numId="2" w16cid:durableId="1750082437">
    <w:abstractNumId w:val="3"/>
  </w:num>
  <w:num w:numId="3" w16cid:durableId="771516144">
    <w:abstractNumId w:val="2"/>
  </w:num>
  <w:num w:numId="4" w16cid:durableId="20923152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2901283">
    <w:abstractNumId w:val="5"/>
  </w:num>
  <w:num w:numId="6" w16cid:durableId="733623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19"/>
    <w:rsid w:val="0000742C"/>
    <w:rsid w:val="00016401"/>
    <w:rsid w:val="000D147E"/>
    <w:rsid w:val="001B2C7C"/>
    <w:rsid w:val="001D4583"/>
    <w:rsid w:val="001E76D0"/>
    <w:rsid w:val="002B1756"/>
    <w:rsid w:val="00302A29"/>
    <w:rsid w:val="00360C24"/>
    <w:rsid w:val="003868E8"/>
    <w:rsid w:val="003B48BB"/>
    <w:rsid w:val="003C0AD6"/>
    <w:rsid w:val="004C55FF"/>
    <w:rsid w:val="005C1A62"/>
    <w:rsid w:val="00611871"/>
    <w:rsid w:val="00656513"/>
    <w:rsid w:val="006A556F"/>
    <w:rsid w:val="007132DB"/>
    <w:rsid w:val="00740382"/>
    <w:rsid w:val="00772AF0"/>
    <w:rsid w:val="00775385"/>
    <w:rsid w:val="007E538F"/>
    <w:rsid w:val="008F509C"/>
    <w:rsid w:val="009037AA"/>
    <w:rsid w:val="009177E2"/>
    <w:rsid w:val="00921E5A"/>
    <w:rsid w:val="009475C7"/>
    <w:rsid w:val="00981D7B"/>
    <w:rsid w:val="009C7A90"/>
    <w:rsid w:val="00A0216E"/>
    <w:rsid w:val="00A866D1"/>
    <w:rsid w:val="00AC539F"/>
    <w:rsid w:val="00BD23A9"/>
    <w:rsid w:val="00C35119"/>
    <w:rsid w:val="00CB7DE8"/>
    <w:rsid w:val="00DA3FD5"/>
    <w:rsid w:val="00DE54ED"/>
    <w:rsid w:val="00E50B2F"/>
    <w:rsid w:val="00E60D80"/>
    <w:rsid w:val="00E67A11"/>
    <w:rsid w:val="00EC5EC1"/>
    <w:rsid w:val="00EE0B73"/>
    <w:rsid w:val="00F10236"/>
    <w:rsid w:val="00F27468"/>
    <w:rsid w:val="00F62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6CD7"/>
  <w15:docId w15:val="{EA73EE81-2DFE-4DD0-89C2-727F5711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uiPriority w:val="9"/>
    <w:qFormat/>
    <w:pPr>
      <w:keepNext/>
      <w:keepLines/>
      <w:spacing w:before="400" w:after="120"/>
      <w:outlineLvl w:val="0"/>
    </w:pPr>
    <w:rPr>
      <w:sz w:val="40"/>
      <w:szCs w:val="40"/>
    </w:rPr>
  </w:style>
  <w:style w:type="paragraph" w:styleId="2">
    <w:name w:val="heading 2"/>
    <w:basedOn w:val="a0"/>
    <w:next w:val="a0"/>
    <w:uiPriority w:val="9"/>
    <w:semiHidden/>
    <w:unhideWhenUsed/>
    <w:qFormat/>
    <w:pPr>
      <w:keepNext/>
      <w:keepLines/>
      <w:spacing w:before="360" w:after="120"/>
      <w:outlineLvl w:val="1"/>
    </w:pPr>
    <w:rPr>
      <w:sz w:val="32"/>
      <w:szCs w:val="32"/>
    </w:rPr>
  </w:style>
  <w:style w:type="paragraph" w:styleId="3">
    <w:name w:val="heading 3"/>
    <w:basedOn w:val="a0"/>
    <w:next w:val="a0"/>
    <w:uiPriority w:val="9"/>
    <w:semiHidden/>
    <w:unhideWhenUsed/>
    <w:qFormat/>
    <w:pPr>
      <w:keepNext/>
      <w:keepLines/>
      <w:spacing w:before="320" w:after="80"/>
      <w:outlineLvl w:val="2"/>
    </w:pPr>
    <w:rPr>
      <w:color w:val="434343"/>
      <w:sz w:val="28"/>
      <w:szCs w:val="28"/>
    </w:rPr>
  </w:style>
  <w:style w:type="paragraph" w:styleId="4">
    <w:name w:val="heading 4"/>
    <w:basedOn w:val="a0"/>
    <w:next w:val="a0"/>
    <w:uiPriority w:val="9"/>
    <w:semiHidden/>
    <w:unhideWhenUsed/>
    <w:qFormat/>
    <w:pPr>
      <w:keepNext/>
      <w:keepLines/>
      <w:spacing w:before="280" w:after="80"/>
      <w:outlineLvl w:val="3"/>
    </w:pPr>
    <w:rPr>
      <w:color w:val="666666"/>
      <w:sz w:val="24"/>
      <w:szCs w:val="24"/>
    </w:rPr>
  </w:style>
  <w:style w:type="paragraph" w:styleId="5">
    <w:name w:val="heading 5"/>
    <w:basedOn w:val="a0"/>
    <w:next w:val="a0"/>
    <w:uiPriority w:val="9"/>
    <w:semiHidden/>
    <w:unhideWhenUsed/>
    <w:qFormat/>
    <w:pPr>
      <w:keepNext/>
      <w:keepLines/>
      <w:spacing w:before="240" w:after="80"/>
      <w:outlineLvl w:val="4"/>
    </w:pPr>
    <w:rPr>
      <w:color w:val="666666"/>
    </w:rPr>
  </w:style>
  <w:style w:type="paragraph" w:styleId="6">
    <w:name w:val="heading 6"/>
    <w:basedOn w:val="a0"/>
    <w:next w:val="a0"/>
    <w:uiPriority w:val="9"/>
    <w:semiHidden/>
    <w:unhideWhenUsed/>
    <w:qFormat/>
    <w:pPr>
      <w:keepNext/>
      <w:keepLines/>
      <w:spacing w:before="240" w:after="80"/>
      <w:outlineLvl w:val="5"/>
    </w:pPr>
    <w:rPr>
      <w:i/>
      <w:color w:val="66666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Subtitle"/>
    <w:basedOn w:val="a0"/>
    <w:next w:val="a0"/>
    <w:uiPriority w:val="11"/>
    <w:qFormat/>
    <w:pPr>
      <w:keepNext/>
      <w:keepLines/>
      <w:spacing w:after="320"/>
    </w:pPr>
    <w:rPr>
      <w:color w:val="666666"/>
      <w:sz w:val="30"/>
      <w:szCs w:val="30"/>
    </w:rPr>
  </w:style>
  <w:style w:type="paragraph" w:styleId="a6">
    <w:name w:val="header"/>
    <w:basedOn w:val="a0"/>
    <w:link w:val="a7"/>
    <w:uiPriority w:val="99"/>
    <w:unhideWhenUsed/>
    <w:pPr>
      <w:tabs>
        <w:tab w:val="center" w:pos="4677"/>
        <w:tab w:val="right" w:pos="9355"/>
      </w:tabs>
      <w:spacing w:line="240" w:lineRule="auto"/>
    </w:pPr>
  </w:style>
  <w:style w:type="character" w:customStyle="1" w:styleId="a7">
    <w:name w:val="Верхний колонтитул Знак"/>
    <w:basedOn w:val="a1"/>
    <w:link w:val="a6"/>
    <w:uiPriority w:val="99"/>
  </w:style>
  <w:style w:type="paragraph" w:styleId="a8">
    <w:name w:val="footer"/>
    <w:basedOn w:val="a0"/>
    <w:link w:val="a9"/>
    <w:uiPriority w:val="99"/>
    <w:unhideWhenUsed/>
    <w:pPr>
      <w:tabs>
        <w:tab w:val="center" w:pos="4677"/>
        <w:tab w:val="right" w:pos="9355"/>
      </w:tabs>
      <w:spacing w:line="240" w:lineRule="auto"/>
    </w:pPr>
  </w:style>
  <w:style w:type="character" w:customStyle="1" w:styleId="a9">
    <w:name w:val="Нижний колонтитул Знак"/>
    <w:basedOn w:val="a1"/>
    <w:link w:val="a8"/>
    <w:uiPriority w:val="99"/>
  </w:style>
  <w:style w:type="character" w:styleId="aa">
    <w:name w:val="Hyperlink"/>
    <w:basedOn w:val="a1"/>
    <w:uiPriority w:val="99"/>
    <w:unhideWhenUsed/>
    <w:rPr>
      <w:color w:val="0000FF" w:themeColor="hyperlink"/>
      <w:u w:val="single"/>
    </w:rPr>
  </w:style>
  <w:style w:type="character" w:customStyle="1" w:styleId="10">
    <w:name w:val="Обычный1"/>
    <w:basedOn w:val="a1"/>
  </w:style>
  <w:style w:type="table" w:styleId="ab">
    <w:name w:val="Table Grid"/>
    <w:basedOn w:val="a2"/>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a1"/>
    <w:link w:val="Picturecaption0"/>
    <w:rPr>
      <w:rFonts w:ascii="Times New Roman" w:eastAsia="Times New Roman" w:hAnsi="Times New Roman" w:cs="Times New Roman"/>
      <w:sz w:val="28"/>
      <w:szCs w:val="28"/>
    </w:rPr>
  </w:style>
  <w:style w:type="paragraph" w:customStyle="1" w:styleId="Picturecaption0">
    <w:name w:val="Picture caption"/>
    <w:basedOn w:val="a0"/>
    <w:link w:val="Picturecaption"/>
    <w:pPr>
      <w:widowControl w:val="0"/>
      <w:spacing w:line="240" w:lineRule="auto"/>
    </w:pPr>
    <w:rPr>
      <w:rFonts w:ascii="Times New Roman" w:eastAsia="Times New Roman" w:hAnsi="Times New Roman" w:cs="Times New Roman"/>
      <w:sz w:val="28"/>
      <w:szCs w:val="28"/>
    </w:rPr>
  </w:style>
  <w:style w:type="paragraph" w:styleId="ac">
    <w:name w:val="List Paragraph"/>
    <w:aliases w:val="Number Bullets,Список уровня 2,Заголовок 1.1,Абзац,название табл/рис,Bullet Number,Bullet 1,Use Case List Paragraph,lp1,List Paragraph1,lp11,List Paragraph11,EBRD List,заголовок 1.1,List Paragraph,Chapter10,AC List 01,Текст таблицы"/>
    <w:basedOn w:val="a0"/>
    <w:link w:val="ad"/>
    <w:uiPriority w:val="34"/>
    <w:qFormat/>
    <w:rsid w:val="001B2C7C"/>
    <w:pPr>
      <w:ind w:left="720"/>
      <w:contextualSpacing/>
    </w:pPr>
  </w:style>
  <w:style w:type="character" w:styleId="ae">
    <w:name w:val="Unresolved Mention"/>
    <w:basedOn w:val="a1"/>
    <w:uiPriority w:val="99"/>
    <w:semiHidden/>
    <w:unhideWhenUsed/>
    <w:rsid w:val="00E50B2F"/>
    <w:rPr>
      <w:color w:val="605E5C"/>
      <w:shd w:val="clear" w:color="auto" w:fill="E1DFDD"/>
    </w:rPr>
  </w:style>
  <w:style w:type="paragraph" w:styleId="af">
    <w:name w:val="No Spacing"/>
    <w:link w:val="af0"/>
    <w:uiPriority w:val="1"/>
    <w:qFormat/>
    <w:rsid w:val="003868E8"/>
    <w:pPr>
      <w:spacing w:line="240" w:lineRule="auto"/>
    </w:pPr>
    <w:rPr>
      <w:rFonts w:ascii="Calibri" w:eastAsia="Calibri" w:hAnsi="Calibri" w:cs="Times New Roman"/>
      <w:lang w:val="uk-UA" w:eastAsia="en-US"/>
    </w:rPr>
  </w:style>
  <w:style w:type="paragraph" w:customStyle="1" w:styleId="20">
    <w:name w:val="Абзац списка2"/>
    <w:basedOn w:val="a0"/>
    <w:uiPriority w:val="99"/>
    <w:rsid w:val="003868E8"/>
    <w:pPr>
      <w:widowControl w:val="0"/>
      <w:spacing w:line="240" w:lineRule="auto"/>
      <w:ind w:left="720"/>
    </w:pPr>
    <w:rPr>
      <w:rFonts w:ascii="Times New Roman" w:eastAsia="Calibri" w:hAnsi="Times New Roman" w:cs="Times New Roman"/>
      <w:b/>
      <w:sz w:val="20"/>
      <w:szCs w:val="20"/>
      <w:lang w:val="uk-UA"/>
    </w:rPr>
  </w:style>
  <w:style w:type="character" w:customStyle="1" w:styleId="af0">
    <w:name w:val="Без интервала Знак"/>
    <w:link w:val="af"/>
    <w:uiPriority w:val="1"/>
    <w:rsid w:val="003868E8"/>
    <w:rPr>
      <w:rFonts w:ascii="Calibri" w:eastAsia="Calibri" w:hAnsi="Calibri" w:cs="Times New Roman"/>
      <w:lang w:val="uk-UA" w:eastAsia="en-US"/>
    </w:rPr>
  </w:style>
  <w:style w:type="paragraph" w:styleId="af1">
    <w:name w:val="Body Text"/>
    <w:basedOn w:val="a0"/>
    <w:link w:val="11"/>
    <w:uiPriority w:val="1"/>
    <w:qFormat/>
    <w:rsid w:val="00E67A11"/>
    <w:pPr>
      <w:suppressAutoHyphens/>
      <w:spacing w:after="120" w:line="256" w:lineRule="auto"/>
    </w:pPr>
    <w:rPr>
      <w:rFonts w:ascii="Calibri" w:eastAsia="Calibri" w:hAnsi="Calibri" w:cs="Times New Roman"/>
      <w:lang w:val="ru-RU" w:eastAsia="ar-SA"/>
    </w:rPr>
  </w:style>
  <w:style w:type="character" w:customStyle="1" w:styleId="af2">
    <w:name w:val="Основной текст Знак"/>
    <w:basedOn w:val="a1"/>
    <w:uiPriority w:val="99"/>
    <w:semiHidden/>
    <w:rsid w:val="00E67A11"/>
  </w:style>
  <w:style w:type="character" w:customStyle="1" w:styleId="11">
    <w:name w:val="Основной текст Знак1"/>
    <w:basedOn w:val="a1"/>
    <w:link w:val="af1"/>
    <w:uiPriority w:val="1"/>
    <w:rsid w:val="00E67A11"/>
    <w:rPr>
      <w:rFonts w:ascii="Calibri" w:eastAsia="Calibri" w:hAnsi="Calibri" w:cs="Times New Roman"/>
      <w:lang w:val="ru-RU" w:eastAsia="ar-SA"/>
    </w:rPr>
  </w:style>
  <w:style w:type="character" w:customStyle="1" w:styleId="ad">
    <w:name w:val="Абзац списка Знак"/>
    <w:aliases w:val="Number Bullets Знак,Список уровня 2 Знак,Заголовок 1.1 Знак,Абзац Знак,название табл/рис Знак,Bullet Number Знак,Bullet 1 Знак,Use Case List Paragraph Знак,lp1 Знак,List Paragraph1 Знак,lp11 Знак,List Paragraph11 Знак,EBRD List Знак"/>
    <w:link w:val="ac"/>
    <w:uiPriority w:val="34"/>
    <w:qFormat/>
    <w:locked/>
    <w:rsid w:val="00E67A11"/>
  </w:style>
  <w:style w:type="paragraph" w:customStyle="1" w:styleId="a">
    <w:name w:val="_тире"/>
    <w:basedOn w:val="a0"/>
    <w:uiPriority w:val="99"/>
    <w:qFormat/>
    <w:rsid w:val="00E67A11"/>
    <w:pPr>
      <w:numPr>
        <w:numId w:val="5"/>
      </w:numPr>
      <w:spacing w:after="120" w:line="240" w:lineRule="auto"/>
      <w:jc w:val="both"/>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9203">
      <w:bodyDiv w:val="1"/>
      <w:marLeft w:val="0"/>
      <w:marRight w:val="0"/>
      <w:marTop w:val="0"/>
      <w:marBottom w:val="0"/>
      <w:divBdr>
        <w:top w:val="none" w:sz="0" w:space="0" w:color="auto"/>
        <w:left w:val="none" w:sz="0" w:space="0" w:color="auto"/>
        <w:bottom w:val="none" w:sz="0" w:space="0" w:color="auto"/>
        <w:right w:val="none" w:sz="0" w:space="0" w:color="auto"/>
      </w:divBdr>
    </w:div>
    <w:div w:id="561866982">
      <w:bodyDiv w:val="1"/>
      <w:marLeft w:val="0"/>
      <w:marRight w:val="0"/>
      <w:marTop w:val="0"/>
      <w:marBottom w:val="0"/>
      <w:divBdr>
        <w:top w:val="none" w:sz="0" w:space="0" w:color="auto"/>
        <w:left w:val="none" w:sz="0" w:space="0" w:color="auto"/>
        <w:bottom w:val="none" w:sz="0" w:space="0" w:color="auto"/>
        <w:right w:val="none" w:sz="0" w:space="0" w:color="auto"/>
      </w:divBdr>
    </w:div>
    <w:div w:id="1370376077">
      <w:bodyDiv w:val="1"/>
      <w:marLeft w:val="0"/>
      <w:marRight w:val="0"/>
      <w:marTop w:val="0"/>
      <w:marBottom w:val="0"/>
      <w:divBdr>
        <w:top w:val="none" w:sz="0" w:space="0" w:color="auto"/>
        <w:left w:val="none" w:sz="0" w:space="0" w:color="auto"/>
        <w:bottom w:val="none" w:sz="0" w:space="0" w:color="auto"/>
        <w:right w:val="none" w:sz="0" w:space="0" w:color="auto"/>
      </w:divBdr>
    </w:div>
    <w:div w:id="1387024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eofDxFSKuWvfUjjbISrepKZcYA==">AMUW2mVYiAJFhF1aeBQQ6oS2NeoOpLd8j8RzM3EjUpJpt5m8/zefemzyR8ono8Ih/vxiNUJ1xWISI1jRC79qzY+a14TU1WUnXwL0sI4qivA5lAzjtyjKlMUITAvwWCtvNtmAb1Z/ZAeq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FCD035-7A31-42FF-BDAA-46CAB7606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1888</Words>
  <Characters>10765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3</cp:revision>
  <cp:lastPrinted>2023-08-29T13:41:00Z</cp:lastPrinted>
  <dcterms:created xsi:type="dcterms:W3CDTF">2025-12-16T16:12:00Z</dcterms:created>
  <dcterms:modified xsi:type="dcterms:W3CDTF">2025-12-16T16:13:00Z</dcterms:modified>
</cp:coreProperties>
</file>