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A41E" w14:textId="77777777" w:rsidR="00531B4A" w:rsidRDefault="005A3B53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технічних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якісних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характеристик предмета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розміру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бюджетного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очікуваної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вартості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427DB717" w14:textId="77777777" w:rsidR="00531B4A" w:rsidRDefault="005A3B53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 пункту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постанови КМУ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11.10.2016 № 710 «Про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ефективне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BE5BCED" w14:textId="77777777" w:rsidR="00531B4A" w:rsidRDefault="00531B4A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2446"/>
        <w:gridCol w:w="7125"/>
      </w:tblGrid>
      <w:tr w:rsidR="00531B4A" w14:paraId="37AB23AB" w14:textId="77777777">
        <w:tc>
          <w:tcPr>
            <w:tcW w:w="2445" w:type="dxa"/>
          </w:tcPr>
          <w:p w14:paraId="678DCC8D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Найменування Замовника</w:t>
            </w:r>
          </w:p>
        </w:tc>
        <w:tc>
          <w:tcPr>
            <w:tcW w:w="7125" w:type="dxa"/>
          </w:tcPr>
          <w:p w14:paraId="45ED3230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Північний міжрегіональний центр з надання безоплатної правничої допомоги</w:t>
            </w:r>
          </w:p>
        </w:tc>
      </w:tr>
      <w:tr w:rsidR="00531B4A" w14:paraId="649C1E56" w14:textId="77777777">
        <w:tc>
          <w:tcPr>
            <w:tcW w:w="2445" w:type="dxa"/>
          </w:tcPr>
          <w:p w14:paraId="3B8434DB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ЄДРПОУ Замовника</w:t>
            </w:r>
          </w:p>
        </w:tc>
        <w:tc>
          <w:tcPr>
            <w:tcW w:w="7125" w:type="dxa"/>
          </w:tcPr>
          <w:p w14:paraId="59EC9850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39776588</w:t>
            </w:r>
          </w:p>
        </w:tc>
      </w:tr>
      <w:tr w:rsidR="00531B4A" w14:paraId="7CAB87E1" w14:textId="77777777">
        <w:tc>
          <w:tcPr>
            <w:tcW w:w="2445" w:type="dxa"/>
          </w:tcPr>
          <w:p w14:paraId="5444AAF3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Місцезнаходження Замовника</w:t>
            </w:r>
          </w:p>
        </w:tc>
        <w:tc>
          <w:tcPr>
            <w:tcW w:w="7125" w:type="dxa"/>
          </w:tcPr>
          <w:p w14:paraId="695F00B8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03087, м. Київ, вул. Єреванська, 32</w:t>
            </w:r>
          </w:p>
        </w:tc>
      </w:tr>
      <w:tr w:rsidR="00531B4A" w14:paraId="261F4642" w14:textId="77777777">
        <w:tc>
          <w:tcPr>
            <w:tcW w:w="2445" w:type="dxa"/>
          </w:tcPr>
          <w:p w14:paraId="5B88B84D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Назва предмета закупівлі із зазначенням коду за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125" w:type="dxa"/>
          </w:tcPr>
          <w:p w14:paraId="1F3DA14C" w14:textId="77777777" w:rsidR="00C86D4A" w:rsidRDefault="00C86D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Охоронні послуги</w:t>
            </w:r>
          </w:p>
          <w:p w14:paraId="27133BAA" w14:textId="417E2426" w:rsidR="00531B4A" w:rsidRDefault="005A3B53">
            <w:pPr>
              <w:spacing w:after="0" w:line="240" w:lineRule="auto"/>
              <w:jc w:val="both"/>
              <w:rPr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bookmarkStart w:id="0" w:name="_Hlk165624852"/>
            <w:bookmarkStart w:id="1" w:name="_Hlk165308767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за кодом ДК 021:2015 – </w:t>
            </w:r>
            <w:bookmarkEnd w:id="0"/>
            <w:bookmarkEnd w:id="1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79710000-4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Охоронні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послуги</w:t>
            </w:r>
            <w:proofErr w:type="spellEnd"/>
          </w:p>
          <w:p w14:paraId="0ABA3F69" w14:textId="1A61A2C6" w:rsidR="00531B4A" w:rsidRDefault="00531B4A">
            <w:pPr>
              <w:tabs>
                <w:tab w:val="left" w:pos="90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B4A" w14:paraId="1FD9EBA0" w14:textId="77777777">
        <w:tc>
          <w:tcPr>
            <w:tcW w:w="2445" w:type="dxa"/>
          </w:tcPr>
          <w:p w14:paraId="18D724C6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Вид та ідентифікатор закупівлі:</w:t>
            </w:r>
          </w:p>
        </w:tc>
        <w:tc>
          <w:tcPr>
            <w:tcW w:w="7125" w:type="dxa"/>
          </w:tcPr>
          <w:p w14:paraId="10AA8EC2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Відкриті торги з особливостями</w:t>
            </w:r>
          </w:p>
          <w:p w14:paraId="7A335F3F" w14:textId="38DEE489" w:rsidR="00531B4A" w:rsidRDefault="00C86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86D4A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val="uk-UA" w:eastAsia="ru-RU"/>
              </w:rPr>
              <w:t>UA-2025-02-08-000887-a</w:t>
            </w:r>
          </w:p>
        </w:tc>
      </w:tr>
      <w:tr w:rsidR="00531B4A" w14:paraId="66F364EB" w14:textId="77777777">
        <w:tc>
          <w:tcPr>
            <w:tcW w:w="2445" w:type="dxa"/>
          </w:tcPr>
          <w:p w14:paraId="063116CB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Очікувана вартість закупівлі</w:t>
            </w:r>
          </w:p>
        </w:tc>
        <w:tc>
          <w:tcPr>
            <w:tcW w:w="7125" w:type="dxa"/>
          </w:tcPr>
          <w:p w14:paraId="24443008" w14:textId="4FC43902" w:rsidR="00531B4A" w:rsidRDefault="00C86D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29 000</w:t>
            </w:r>
            <w:r w:rsidR="005A3B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,00 (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двадцять дев’ять тисяч гривень</w:t>
            </w:r>
            <w:r w:rsidR="005A3B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гривень 00 копійок) з ПДВ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за кошти Державного бюджету України</w:t>
            </w:r>
          </w:p>
        </w:tc>
      </w:tr>
      <w:tr w:rsidR="00531B4A" w14:paraId="562D9994" w14:textId="77777777">
        <w:tc>
          <w:tcPr>
            <w:tcW w:w="2445" w:type="dxa"/>
          </w:tcPr>
          <w:p w14:paraId="22736630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Обгрунтування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очікуваної вартості закупівлі</w:t>
            </w:r>
          </w:p>
        </w:tc>
        <w:tc>
          <w:tcPr>
            <w:tcW w:w="7125" w:type="dxa"/>
          </w:tcPr>
          <w:p w14:paraId="47E2784A" w14:textId="1361A485" w:rsidR="00531B4A" w:rsidRPr="00C86D4A" w:rsidRDefault="00C86D4A">
            <w:pPr>
              <w:pStyle w:val="aa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</w:pP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Очікувана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вартість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Закупівлі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визначена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у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відповідності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gram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до наказу</w:t>
            </w:r>
            <w:proofErr w:type="gram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Міністерства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розвитку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економіки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,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торгівлі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та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сільського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господарства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України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від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18 лютого 2020 року № 275 «Про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затвердження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примірної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методики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визначення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очікуваної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вартості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предмета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закупівлі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».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Визначення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очікуваної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вартості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здійсненне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на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підставі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даних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ринку, а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саме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загальнодоступної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відкритої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інформації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про </w:t>
            </w:r>
            <w:proofErr w:type="spellStart"/>
            <w:proofErr w:type="gram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ціни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,</w:t>
            </w:r>
            <w:proofErr w:type="gram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що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міститься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в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мережі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Інтернет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у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відкритому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доступі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, в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електронних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каталогах,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рекламі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, в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електронній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системі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закупівель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"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Prozorro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" та на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аналогічних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торгівельних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електронних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майданчиках</w:t>
            </w:r>
            <w:proofErr w:type="spellEnd"/>
          </w:p>
        </w:tc>
      </w:tr>
      <w:tr w:rsidR="00531B4A" w14:paraId="0D86559E" w14:textId="77777777">
        <w:tc>
          <w:tcPr>
            <w:tcW w:w="2445" w:type="dxa"/>
          </w:tcPr>
          <w:p w14:paraId="2E69B5C8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Обгрунтування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7125" w:type="dxa"/>
          </w:tcPr>
          <w:p w14:paraId="286F8C87" w14:textId="6BC05C90" w:rsidR="00531B4A" w:rsidRDefault="005A3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Закупівля </w:t>
            </w:r>
            <w:r w:rsidR="00C86D4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Охоронних послуг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з даними технічними та якісними характеристиками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обгрунтована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наявною потребою Замовника з огляду на характеристики визначені у службовій записці  від ініціатора закупівлі від </w:t>
            </w:r>
            <w:r w:rsidR="00C86D4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.01.2025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року.</w:t>
            </w:r>
          </w:p>
          <w:p w14:paraId="5A6EECD6" w14:textId="77777777" w:rsidR="00531B4A" w:rsidRDefault="005A3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ru-RU"/>
              </w:rPr>
              <w:t>Строк надання послуг:</w:t>
            </w:r>
          </w:p>
          <w:p w14:paraId="6C80A6C1" w14:textId="3DE1F628" w:rsidR="00531B4A" w:rsidRDefault="005A3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з </w:t>
            </w:r>
            <w:r w:rsidR="00C86D4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01 березня 2025 року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до 31 грудня 2025 року.</w:t>
            </w:r>
          </w:p>
          <w:p w14:paraId="1E8A323A" w14:textId="4CBFEBF2" w:rsidR="00531B4A" w:rsidRDefault="005A3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Кількість </w:t>
            </w:r>
            <w:r w:rsidR="00C86D4A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 та місце надання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послуг: </w:t>
            </w:r>
          </w:p>
          <w:p w14:paraId="141742DA" w14:textId="77777777" w:rsidR="00C86D4A" w:rsidRPr="00C86D4A" w:rsidRDefault="00C86D4A" w:rsidP="00C86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</w:pPr>
            <w:r w:rsidRPr="00C86D4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lastRenderedPageBreak/>
              <w:t>Список об’єктів</w:t>
            </w:r>
          </w:p>
          <w:p w14:paraId="5B6C6A0E" w14:textId="77777777" w:rsidR="00C86D4A" w:rsidRPr="00C86D4A" w:rsidRDefault="00C86D4A" w:rsidP="00C86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</w:pPr>
            <w:r w:rsidRPr="00C86D4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 xml:space="preserve">1. Охоронні послуги (послуги з централізованої охорони нежитлового приміщення) за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адресою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: Київська область, м. Біла Церква, вул. Богдана Хмельницького, буд.9 – 1 послуга;</w:t>
            </w:r>
          </w:p>
          <w:p w14:paraId="692D7227" w14:textId="77777777" w:rsidR="00C86D4A" w:rsidRPr="00C86D4A" w:rsidRDefault="00C86D4A" w:rsidP="00C86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</w:pPr>
            <w:r w:rsidRPr="00C86D4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 xml:space="preserve">2. Охоронні послуги (послуги з централізованої охорони нежитлового приміщення) за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адресою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: Київська область, м. Переяслав, вул. Гімназійна, буд. 35 – 1 послуга;</w:t>
            </w:r>
          </w:p>
          <w:p w14:paraId="0F811E8F" w14:textId="77777777" w:rsidR="00C86D4A" w:rsidRPr="00C86D4A" w:rsidRDefault="00C86D4A" w:rsidP="00C86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</w:pPr>
            <w:r w:rsidRPr="00C86D4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 xml:space="preserve">3. Охоронні послуги (послуги з централізованої охорони нежитлового приміщення) за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адресою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: Київська область, м. Яготин, вул. Незалежності, буд. 110 – 1 послуга;</w:t>
            </w:r>
          </w:p>
          <w:p w14:paraId="677E0600" w14:textId="77777777" w:rsidR="00C86D4A" w:rsidRPr="00C86D4A" w:rsidRDefault="00C86D4A" w:rsidP="00C86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</w:pPr>
            <w:r w:rsidRPr="00C86D4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 xml:space="preserve">4. Охоронні послуги (послуги зі спостереження за ручними системами тривожної сигналізації) за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адресою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: Київська область, м. Біла</w:t>
            </w:r>
          </w:p>
          <w:p w14:paraId="55B4EB56" w14:textId="1041157C" w:rsidR="00531B4A" w:rsidRDefault="00C86D4A" w:rsidP="00C86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D4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Церква, вул. Богдана Хмельницького, буд.9 – 1 послуга</w:t>
            </w:r>
            <w:r w:rsidRPr="00C86D4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 xml:space="preserve"> </w:t>
            </w:r>
          </w:p>
          <w:p w14:paraId="18B52646" w14:textId="77777777" w:rsidR="00531B4A" w:rsidRDefault="005A3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>имоги:</w:t>
            </w:r>
          </w:p>
          <w:p w14:paraId="5A4FD7BB" w14:textId="0E598E9C" w:rsidR="00C86D4A" w:rsidRPr="00C86D4A" w:rsidRDefault="005A3B53" w:rsidP="00C86D4A">
            <w:pPr>
              <w:pStyle w:val="aa"/>
              <w:widowControl w:val="0"/>
              <w:spacing w:after="0" w:line="240" w:lineRule="auto"/>
              <w:ind w:left="244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Наявність</w:t>
            </w:r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сертифікат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у</w:t>
            </w:r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відповідності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пункту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централізованого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спостереження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(ПЦС) в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якості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центру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спостереження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та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приймання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тривожних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сповіщень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і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послуг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з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централізованого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спостереження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(ЦСПТС) і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послуг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з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централізованого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спостереження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за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підохороними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об’єктами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вимогам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ДСТУ EN 50518:2019,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виданий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акредитованим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органом</w:t>
            </w:r>
            <w:proofErr w:type="spellEnd"/>
          </w:p>
          <w:p w14:paraId="441417D8" w14:textId="4E9CD6B5" w:rsidR="00C86D4A" w:rsidRPr="00C86D4A" w:rsidRDefault="005A3B53" w:rsidP="00C86D4A">
            <w:pPr>
              <w:pStyle w:val="aa"/>
              <w:widowControl w:val="0"/>
              <w:spacing w:after="0" w:line="240" w:lineRule="auto"/>
              <w:ind w:left="244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У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випадку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отримання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тривожного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сигналу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(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сигналу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про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спрацювання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сигналізації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на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об’єкті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охорони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)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Переможець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повинен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протягом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10 (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десяти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)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хвилин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направити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на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об’єкт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охорони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для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встановлення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причин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його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надходження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групу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швидкого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реагування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(ГШР). У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разі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необхідності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забезпечити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реагування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на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протиправні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дії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щодо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об’єкта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охорони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(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можливу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загрозу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таких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дій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),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вжити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заходів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щодо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припинення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протиправних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дій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щодо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об’єкта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</w:t>
            </w:r>
          </w:p>
          <w:p w14:paraId="3F576024" w14:textId="77777777" w:rsidR="00C86D4A" w:rsidRPr="00C86D4A" w:rsidRDefault="00C86D4A" w:rsidP="00C86D4A">
            <w:pPr>
              <w:pStyle w:val="aa"/>
              <w:widowControl w:val="0"/>
              <w:spacing w:after="0" w:line="240" w:lineRule="auto"/>
              <w:ind w:left="244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-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проводити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регламентне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обслуговування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шлейфів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сигналізації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оповісщувачів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приймально-контрольних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приладів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(ПКП),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перевіряти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робочий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стан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системи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сигналізації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об’єктів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охорони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в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цілому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;</w:t>
            </w:r>
          </w:p>
          <w:p w14:paraId="16101F85" w14:textId="77777777" w:rsidR="00C86D4A" w:rsidRPr="00C86D4A" w:rsidRDefault="00C86D4A" w:rsidP="00C86D4A">
            <w:pPr>
              <w:pStyle w:val="aa"/>
              <w:widowControl w:val="0"/>
              <w:spacing w:after="0" w:line="240" w:lineRule="auto"/>
              <w:ind w:left="244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-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здійснювати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обслуговування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сигналізації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та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усувати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її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несправності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за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письмовою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або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усною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заявою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Замовника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в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технічно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можливий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строк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;</w:t>
            </w:r>
          </w:p>
          <w:p w14:paraId="0395EE03" w14:textId="77777777" w:rsidR="00C86D4A" w:rsidRPr="00C86D4A" w:rsidRDefault="00C86D4A" w:rsidP="00C86D4A">
            <w:pPr>
              <w:pStyle w:val="aa"/>
              <w:widowControl w:val="0"/>
              <w:spacing w:after="0" w:line="240" w:lineRule="auto"/>
              <w:ind w:left="244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-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не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розголошувати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стороннім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особам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конфіденційну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інформацію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до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якої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відноситься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інформація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про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: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пультові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коди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системи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сигналізації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системи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зв’язку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і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контролю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за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здійсненням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охорони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</w:t>
            </w:r>
          </w:p>
          <w:p w14:paraId="29D8A183" w14:textId="62FA7BCE" w:rsidR="00C86D4A" w:rsidRPr="00C86D4A" w:rsidRDefault="005A3B53" w:rsidP="00C86D4A">
            <w:pPr>
              <w:pStyle w:val="aa"/>
              <w:widowControl w:val="0"/>
              <w:spacing w:after="0" w:line="240" w:lineRule="auto"/>
              <w:ind w:left="244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сі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працівники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НР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повинні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бути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забезпечені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форменим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одягом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засобами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зв’язку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спеціальними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засобами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індивідуального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захисту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та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самооборони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  <w:p w14:paraId="12E93FE5" w14:textId="2ACFF873" w:rsidR="00C86D4A" w:rsidRPr="00C86D4A" w:rsidRDefault="005A3B53" w:rsidP="00C86D4A">
            <w:pPr>
              <w:pStyle w:val="aa"/>
              <w:widowControl w:val="0"/>
              <w:spacing w:after="0" w:line="240" w:lineRule="auto"/>
              <w:ind w:left="244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-надати</w:t>
            </w:r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сертифікат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відповідності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надання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послуг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з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централізованого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спостереження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за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підохоронними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об’єктами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головним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пунктом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централізованого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спостереження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в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якості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центру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спостереження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та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приймання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тривожних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сповіщень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вимогам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ДСТУ EN ISO 9001:2018 (ISO 9001:2015, IDT; EN ISO 9001: 2015, IDT)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Системи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управління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якістю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</w:t>
            </w:r>
          </w:p>
          <w:p w14:paraId="3511F8E6" w14:textId="2773EA7A" w:rsidR="00531B4A" w:rsidRDefault="00531B4A" w:rsidP="005A3B53">
            <w:pPr>
              <w:pStyle w:val="aa"/>
              <w:widowControl w:val="0"/>
              <w:spacing w:after="0" w:line="240" w:lineRule="auto"/>
              <w:ind w:left="244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758F3B81" w14:textId="77777777" w:rsidR="00531B4A" w:rsidRDefault="00531B4A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12EAAB0B" w14:textId="77777777" w:rsidR="00531B4A" w:rsidRDefault="00531B4A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p w14:paraId="4FB07D1E" w14:textId="77777777" w:rsidR="00531B4A" w:rsidRDefault="00531B4A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sectPr w:rsidR="00531B4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B4A"/>
    <w:rsid w:val="00531B4A"/>
    <w:rsid w:val="005A3B53"/>
    <w:rsid w:val="00763CF3"/>
    <w:rsid w:val="00C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8A8A"/>
  <w15:docId w15:val="{1BC237CA-87DC-4B56-B02B-530828D4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945C6"/>
    <w:rPr>
      <w:rFonts w:ascii="Segoe UI" w:hAnsi="Segoe UI" w:cs="Segoe UI"/>
      <w:sz w:val="18"/>
      <w:szCs w:val="18"/>
    </w:rPr>
  </w:style>
  <w:style w:type="character" w:styleId="a4">
    <w:name w:val="Hyperlink"/>
    <w:rPr>
      <w:color w:val="000080"/>
      <w:u w:val="single"/>
      <w:lang/>
    </w:rPr>
  </w:style>
  <w:style w:type="character" w:customStyle="1" w:styleId="fontstyle01">
    <w:name w:val="fontstyle01"/>
    <w:qFormat/>
    <w:rPr>
      <w:rFonts w:ascii="TimesNewRomanPS-BoldMT" w:hAnsi="TimesNewRomanPS-BoldMT"/>
      <w:b/>
      <w:bCs w:val="0"/>
      <w:color w:val="000000"/>
      <w:sz w:val="22"/>
    </w:rPr>
  </w:style>
  <w:style w:type="character" w:customStyle="1" w:styleId="fontstyle21">
    <w:name w:val="fontstyle21"/>
    <w:qFormat/>
    <w:rPr>
      <w:rFonts w:ascii="TimesNewRomanPSMT" w:hAnsi="TimesNewRomanPSMT"/>
      <w:color w:val="000000"/>
      <w:sz w:val="2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975F80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D945C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A6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6933-801C-45F7-A463-959A8CAB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UNICEF</cp:lastModifiedBy>
  <cp:revision>33</cp:revision>
  <cp:lastPrinted>2025-03-23T11:48:00Z</cp:lastPrinted>
  <dcterms:created xsi:type="dcterms:W3CDTF">2024-10-28T18:52:00Z</dcterms:created>
  <dcterms:modified xsi:type="dcterms:W3CDTF">2025-03-23T11:48:00Z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