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40" w:after="0" w:beforeAutospacing="0" w:afterAutospacing="0"/>
        <w:ind w:hanging="2" w:left="56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14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240" w:beforeAutospacing="0" w:afterAutospacing="0"/>
        <w:ind w:hanging="2" w:left="566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3" w:left="1"/>
        <w:jc w:val="center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3" w:left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Протокол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3" w:left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 xml:space="preserve">узгодження правових питань щодо представництва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3" w:left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 xml:space="preserve">за наказом _________________ міжрегіонального центру з надання безоплатної правничої допомоги від </w:t>
      </w:r>
      <w:r>
        <w:rPr>
          <w:rFonts w:ascii="Times New Roman" w:hAnsi="Times New Roman"/>
          <w:b w:val="1"/>
          <w:color w:val="000000"/>
          <w:sz w:val="28"/>
          <w:szCs w:val="28"/>
        </w:rPr>
        <w:t>«___»____________ 20__ р.</w:t>
      </w:r>
      <w:r>
        <w:rPr>
          <w:rFonts w:ascii="Times New Roman" w:hAnsi="Times New Roman"/>
          <w:b w:val="1"/>
          <w:sz w:val="28"/>
          <w:szCs w:val="28"/>
        </w:rPr>
        <w:t xml:space="preserve"> №______________________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3" w:left="1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3" w:left="1"/>
        <w:jc w:val="center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3" w:left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м. ______________</w:t>
        <w:tab/>
        <w:tab/>
        <w:tab/>
        <w:tab/>
        <w:tab/>
        <w:t xml:space="preserve">         «___»___________ 20__ р.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Ми, Працівник 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__________________________________________________________________________________________________________________________________________________________________________,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(прізвище, ім’я, по батькові, посада працівника міжрегіонального центру)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 діє за наказом_______________ міжрегіонального центру для надання безоплатної вторинної правничої допомоги від </w:t>
      </w:r>
      <w:r>
        <w:rPr>
          <w:rFonts w:ascii="Times New Roman" w:hAnsi="Times New Roman"/>
          <w:color w:val="000000"/>
          <w:sz w:val="28"/>
          <w:szCs w:val="28"/>
        </w:rPr>
        <w:t>«___»_________20__ р.</w:t>
      </w:r>
      <w:r>
        <w:rPr>
          <w:rFonts w:ascii="Times New Roman" w:hAnsi="Times New Roman"/>
          <w:sz w:val="28"/>
          <w:szCs w:val="28"/>
        </w:rPr>
        <w:t xml:space="preserve"> №_________ «Про уповноваження працівника__________________________________________________________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                      (найменування міжрегіонального центру)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надання безоплатної вторинної правничої допомоги», (далі – наказ), та                        Клієнт  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(прізвище, ім’я, по батькові)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(далі – Сторони), підтверджуємо, що досягли домовленості щодо такого: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належного виконання наказу Клієнт повідомляє Працівника про: 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суть порушеного Клієнтом правового питання: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правову інформацію, яку вважає за потрібне повідомити: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______________________________________________________________________________________________________________________________________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______________________________________________________________________________________________________________________________________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очікуваний результат: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копії документів, необхідних для представництва за наказом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Клієнт стверджує, що вся надана ним інформація, викладена в цьому Протоколі, відповідає дійсності.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Клієнт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підтверджує</w:t>
      </w:r>
      <w:r>
        <w:rPr>
          <w:rFonts w:ascii="Times New Roman" w:hAnsi="Times New Roman"/>
          <w:sz w:val="28"/>
          <w:szCs w:val="28"/>
        </w:rPr>
        <w:t xml:space="preserve">, що надав Працівнику повну та достовірну інформацію щодо справи під час конфіденційних побачень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 xml:space="preserve">зазначаються дати, час та місце </w:t>
      </w:r>
      <w:r>
        <w:rPr>
          <w:rFonts w:ascii="Times New Roman" w:hAnsi="Times New Roman"/>
          <w:i w:val="1"/>
        </w:rPr>
        <w:t>конфіден</w:t>
      </w:r>
      <w:r>
        <w:rPr>
          <w:rFonts w:ascii="Times New Roman" w:hAnsi="Times New Roman"/>
          <w:i w:val="1"/>
        </w:rPr>
        <w:t xml:space="preserve">ційних </w:t>
      </w:r>
      <w:r>
        <w:rPr>
          <w:rFonts w:ascii="Times New Roman" w:hAnsi="Times New Roman"/>
          <w:i w:val="1"/>
        </w:rPr>
        <w:t>побачень</w:t>
      </w:r>
      <w:r>
        <w:rPr>
          <w:rFonts w:ascii="Times New Roman" w:hAnsi="Times New Roman"/>
          <w:i w:val="1"/>
        </w:rPr>
        <w:t>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4. </w:t>
      </w:r>
      <w:r>
        <w:rPr>
          <w:rFonts w:ascii="Times New Roman" w:hAnsi="Times New Roman"/>
          <w:sz w:val="28"/>
          <w:szCs w:val="28"/>
        </w:rPr>
        <w:t>Для належного виконання наказу Працівник пропонує Клієнту: 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5. </w:t>
      </w:r>
      <w:r>
        <w:rPr>
          <w:rFonts w:ascii="Times New Roman" w:hAnsi="Times New Roman"/>
          <w:sz w:val="28"/>
          <w:szCs w:val="28"/>
        </w:rPr>
        <w:t>Клієнт погоджується, що на підставі домовленостей з Працівником та інформації, наданої Клієнтом, Сторони дійшли згоди про формування позиції представництва Клієнта у напрямі, який полягає 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6. </w:t>
      </w:r>
      <w:r>
        <w:rPr>
          <w:rFonts w:ascii="Times New Roman" w:hAnsi="Times New Roman"/>
          <w:sz w:val="28"/>
          <w:szCs w:val="28"/>
        </w:rPr>
        <w:t>Правова позиція між Працівником та Клієнтом узгоджена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i w:val="1"/>
        </w:rPr>
        <w:t>(підпис Клієнта)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7. </w:t>
      </w:r>
      <w:r>
        <w:rPr>
          <w:rFonts w:ascii="Times New Roman" w:hAnsi="Times New Roman"/>
          <w:sz w:val="28"/>
          <w:szCs w:val="28"/>
        </w:rPr>
        <w:t>Клієнт погоджується, що наслідки подальшої зміни ним правової позиції, яка не узгоджуватиметься з позицією Працівником, йому роз’яснені та відомі.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120" w:beforeAutospacing="0" w:afterAutospacing="0"/>
        <w:ind w:hanging="3" w:left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8. </w:t>
      </w:r>
      <w:r>
        <w:rPr>
          <w:rFonts w:ascii="Times New Roman" w:hAnsi="Times New Roman"/>
          <w:sz w:val="28"/>
          <w:szCs w:val="28"/>
        </w:rPr>
        <w:t>Сторонами прийнято рішення, зокрема щодо: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rPr>
          <w:rFonts w:ascii="Times New Roman" w:hAnsi="Times New Roman"/>
          <w:sz w:val="28"/>
          <w:szCs w:val="28"/>
        </w:rPr>
      </w:pPr>
      <w:r>
        <w:rPr>
          <w:noProof w:val="1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збору доказів та додаткової інформації від заінтересованих органів;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rPr>
          <w:rFonts w:ascii="Times New Roman" w:hAnsi="Times New Roman"/>
          <w:sz w:val="28"/>
          <w:szCs w:val="28"/>
        </w:rPr>
      </w:pPr>
      <w:r>
        <w:rPr>
          <w:noProof w:val="1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підготовки необхідних процесуальних документів;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rPr>
          <w:rFonts w:ascii="Times New Roman" w:hAnsi="Times New Roman"/>
          <w:sz w:val="28"/>
          <w:szCs w:val="28"/>
        </w:rPr>
      </w:pPr>
      <w:r>
        <w:rPr>
          <w:noProof w:val="1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забезпечення представництва клієнта;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rPr>
          <w:rFonts w:ascii="Times New Roman" w:hAnsi="Times New Roman"/>
          <w:sz w:val="28"/>
          <w:szCs w:val="28"/>
        </w:rPr>
      </w:pPr>
      <w:r>
        <w:rPr>
          <w:noProof w:val="1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складення правового висновку;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jc w:val="both"/>
        <w:rPr>
          <w:rFonts w:ascii="Times New Roman" w:hAnsi="Times New Roman"/>
          <w:sz w:val="28"/>
          <w:szCs w:val="28"/>
        </w:rPr>
      </w:pPr>
      <w:r>
        <w:rPr>
          <w:noProof w:val="1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  <w:sz w:val="28"/>
          <w:szCs w:val="28"/>
        </w:rPr>
        <w:t>вирішити питання в інший спосіб, зокрема: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Клієнт попереджений про можливі правові (процесуальні) перспективи розгляду звернення/позову (залишення заяви без задоволення або часткового задоволення) та про можливі процесуальні витрати (сплата судового збору, сплата коштів за проведення судових експертиз та інших процесуальних витрат), а також про інші витрати, пов’язані із встановленням певних юридичних фактів або оформленням правовстановлюючих документів, тощо.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9. </w:t>
      </w:r>
      <w:r>
        <w:rPr>
          <w:rFonts w:ascii="Times New Roman" w:hAnsi="Times New Roman"/>
          <w:sz w:val="28"/>
          <w:szCs w:val="28"/>
        </w:rPr>
        <w:t>Для належного виконання наказу Сторони домовились інформувати одна одну про перебіг виконання наказу, обставини справи тощо за необхідності, але не рідше одного разу на тиждень.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10. </w:t>
      </w:r>
      <w:r>
        <w:rPr>
          <w:rFonts w:ascii="Times New Roman" w:hAnsi="Times New Roman"/>
          <w:sz w:val="28"/>
          <w:szCs w:val="28"/>
        </w:rPr>
        <w:t>Клієнт може отримувати інформацію від Працівника про перебіг представництва за наказом, отримувати роз’яснення, консультації тощо в робочий час (з понеділка по п’ятницю з _____ год. ____ хв. по ____ год. _____ хв.) телефоном або під час конфіденційних побачень, узгоджених заздалегідь.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11.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Хід конфіденційних побачень зафіксовано Працівником на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пристрій марки </w:t>
      </w:r>
      <w:r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2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>заповнюється у випадках проведення такої фіксації</w:t>
      </w:r>
      <w:r>
        <w:rPr>
          <w:rFonts w:ascii="Times New Roman" w:hAnsi="Times New Roman"/>
          <w:i w:val="1"/>
        </w:rPr>
        <w:t>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12. </w:t>
      </w:r>
      <w:r>
        <w:rPr>
          <w:rFonts w:ascii="Times New Roman" w:hAnsi="Times New Roman"/>
          <w:sz w:val="28"/>
          <w:szCs w:val="28"/>
        </w:rPr>
        <w:t>Цей Протокол укладено у двох примірниках, по одному для кожної зі Сторін.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0" w:beforeAutospacing="0" w:afterAutospacing="0"/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13. </w:t>
      </w:r>
      <w:r>
        <w:rPr>
          <w:rFonts w:ascii="Times New Roman" w:hAnsi="Times New Roman"/>
          <w:sz w:val="28"/>
          <w:szCs w:val="28"/>
        </w:rPr>
        <w:t>Акт приймання-передавання документів (копій документів) складається окремо.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14. </w:t>
      </w:r>
      <w:r>
        <w:rPr>
          <w:rFonts w:ascii="Times New Roman" w:hAnsi="Times New Roman"/>
          <w:sz w:val="28"/>
          <w:szCs w:val="28"/>
        </w:rPr>
        <w:t>Перебіг представництва за наказом фіксується у додатку до цього Протоколу.</w:t>
      </w:r>
    </w:p>
    <w:tbl>
      <w:tblPr>
        <w:tblStyle w:val="T4"/>
        <w:tblW w:w="9939" w:type="dxa"/>
        <w:tblInd w:w="-108" w:type="dxa"/>
        <w:tblLayout w:type="fixed"/>
        <w:tblLook w:val="0000"/>
      </w:tblPr>
      <w:tblGrid/>
      <w:tr>
        <w:trPr>
          <w:trHeight w:hRule="atLeast" w:val="1473"/>
        </w:trPr>
        <w:tc>
          <w:tcPr>
            <w:tcW w:w="4877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0" w:beforeAutospacing="0" w:afterAutospacing="0"/>
              <w:ind w:hanging="3" w:lef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</w:rPr>
              <w:t>Клієнт:_________________________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2" w:left="0"/>
              <w:jc w:val="both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 xml:space="preserve">                      </w:t>
            </w:r>
            <w:r>
              <w:rPr>
                <w:rFonts w:ascii="Times New Roman" w:hAnsi="Times New Roman"/>
                <w:i w:val="1"/>
              </w:rPr>
              <w:t xml:space="preserve">(підпис, прізвище, ініціали)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3" w:lef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3" w:lef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3" w:lef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E-mail___________________________</w:t>
            </w:r>
          </w:p>
        </w:tc>
        <w:tc>
          <w:tcPr>
            <w:tcW w:w="5062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40" w:beforeAutospacing="0" w:afterAutospacing="0"/>
              <w:ind w:hanging="3" w:lef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</w:rPr>
              <w:t>Працівник:_______________________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2" w:left="0"/>
              <w:jc w:val="both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</w:t>
            </w:r>
            <w:r>
              <w:rPr>
                <w:rFonts w:ascii="Times New Roman" w:hAnsi="Times New Roman"/>
                <w:b w:val="1"/>
                <w:i w:val="1"/>
              </w:rPr>
              <w:t>(</w:t>
            </w:r>
            <w:r>
              <w:rPr>
                <w:rFonts w:ascii="Times New Roman" w:hAnsi="Times New Roman"/>
                <w:i w:val="1"/>
              </w:rPr>
              <w:t xml:space="preserve">підпис, прізвище, ініціали)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3" w:lef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3" w:lef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40" w:beforeAutospacing="0" w:afterAutospacing="0"/>
              <w:ind w:hanging="3" w:lef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E-mail____________________________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sz w:val="20"/>
          <w:szCs w:val="20"/>
        </w:rPr>
        <w:sectPr>
          <w:headerReference xmlns:r="http://schemas.openxmlformats.org/officeDocument/2006/relationships" w:type="default" r:id="RelHdr1"/>
          <w:footnotePr/>
          <w:endnotePr/>
          <w:type w:val="nextPage"/>
          <w:pgSz w:w="11906" w:h="16838" w:code="0"/>
          <w:pgMar w:left="1417" w:right="850" w:top="851" w:bottom="993" w:header="227" w:footer="0" w:gutter="0"/>
          <w:cols w:equalWidth="1" w:space="720"/>
          <w:titlePg w:val="1"/>
        </w:sect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sz w:val="20"/>
          <w:szCs w:val="20"/>
        </w:rPr>
      </w:pPr>
    </w:p>
    <w:sectPr>
      <w:footnotePr/>
      <w:endnotePr/>
      <w:type w:val="continuous"/>
      <w:pgSz w:w="11906" w:h="16838" w:code="0"/>
      <w:pgMar w:left="1417" w:right="850" w:top="850" w:bottom="1402" w:header="227" w:footer="0" w:gutter="0"/>
      <w:cols w:equalWidth="0" w:num="2">
        <w:col w:w="4819" w:space="0"/>
        <w:col w:w="4819" w:space="0"/>
      </w:cols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  <w:ind w:hanging="2" w:left="0"/>
      </w:pPr>
    </w:p>
  </w:endnote>
  <w:endnote w:type="continuationSeparator" w:id="0">
    <w:p>
      <w:pPr>
        <w:spacing w:lineRule="auto" w:line="240" w:after="0" w:beforeAutospacing="0" w:afterAutospacing="0"/>
        <w:ind w:hanging="2" w:left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  <w:ind w:hanging="2" w:left="0"/>
      </w:pPr>
    </w:p>
  </w:footnote>
  <w:footnote w:type="continuationSeparator" w:id="0">
    <w:p>
      <w:pPr>
        <w:spacing w:lineRule="auto" w:line="240" w:after="0" w:beforeAutospacing="0" w:afterAutospacing="0"/>
        <w:ind w:hanging="2" w:left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ind w:hanging="2" w:left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after="0" w:beforeAutospacing="0" w:afterAutospacing="0"/>
      <w:ind w:hanging="2" w:left="0"/>
      <w:jc w:val="center"/>
      <w:rPr>
        <w:rFonts w:ascii="Times New Roman" w:hAnsi="Times New Roman"/>
      </w:rPr>
    </w:pPr>
  </w:p>
</w:hdr>
</file>

<file path=word/numbering.xml><?xml version="1.0" encoding="utf-8"?>
<w:numbering xmlns:w="http://schemas.openxmlformats.org/wordprocessingml/2006/main">
  <w:abstractNum w:abstractNumId="0">
    <w:nsid w:val="0C070F9D"/>
    <w:multiLevelType w:val="multilevel"/>
    <w:lvl w:ilvl="0">
      <w:start w:val="1"/>
      <w:numFmt w:val="decimal"/>
      <w:suff w:val="tab"/>
      <w:lvlText w:val="%1)"/>
      <w:lvlJc w:val="left"/>
      <w:pPr>
        <w:ind w:hanging="359" w:left="644"/>
      </w:pPr>
      <w:rPr>
        <w:vertAlign w:val="baseline"/>
      </w:rPr>
    </w:lvl>
    <w:lvl w:ilvl="1">
      <w:start w:val="1"/>
      <w:numFmt w:val="lowerLetter"/>
      <w:suff w:val="tab"/>
      <w:lvlText w:val="%2."/>
      <w:lvlJc w:val="left"/>
      <w:pPr>
        <w:ind w:hanging="360" w:left="1364"/>
      </w:pPr>
      <w:rPr>
        <w:vertAlign w:val="baseline"/>
      </w:rPr>
    </w:lvl>
    <w:lvl w:ilvl="2">
      <w:start w:val="1"/>
      <w:numFmt w:val="lowerRoman"/>
      <w:suff w:val="tab"/>
      <w:lvlText w:val="%3."/>
      <w:lvlJc w:val="right"/>
      <w:pPr>
        <w:ind w:hanging="180" w:left="2084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hanging="360" w:left="2804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hanging="360" w:left="3524"/>
      </w:pPr>
      <w:rPr>
        <w:vertAlign w:val="baseline"/>
      </w:rPr>
    </w:lvl>
    <w:lvl w:ilvl="5">
      <w:start w:val="1"/>
      <w:numFmt w:val="lowerRoman"/>
      <w:suff w:val="tab"/>
      <w:lvlText w:val="%6."/>
      <w:lvlJc w:val="right"/>
      <w:pPr>
        <w:ind w:hanging="180" w:left="4244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hanging="360" w:left="4964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hanging="360" w:left="5684"/>
      </w:pPr>
      <w:rPr>
        <w:vertAlign w:val="baseline"/>
      </w:rPr>
    </w:lvl>
    <w:lvl w:ilvl="8">
      <w:start w:val="1"/>
      <w:numFmt w:val="lowerRoman"/>
      <w:suff w:val="tab"/>
      <w:lvlText w:val="%9."/>
      <w:lvlJc w:val="right"/>
      <w:pPr>
        <w:ind w:hanging="180" w:left="6404"/>
      </w:pPr>
      <w:rPr>
        <w:vertAlign w:val="baseline"/>
      </w:rPr>
    </w:lvl>
  </w:abstractNum>
  <w:abstractNum w:abstractNumId="1">
    <w:nsid w:val="707B7C89"/>
    <w:multiLevelType w:val="multilevel"/>
    <w:lvl w:ilvl="0">
      <w:start w:val="1"/>
      <w:numFmt w:val="decimal"/>
      <w:suff w:val="tab"/>
      <w:lvlText w:val="%1."/>
      <w:lvlJc w:val="left"/>
      <w:pPr>
        <w:ind w:hanging="359" w:left="644"/>
      </w:pPr>
      <w:rPr>
        <w:vertAlign w:val="baseli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vertAlign w:val="baseline"/>
      </w:rPr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vertAlign w:val="baseline"/>
      </w:rPr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vertAlign w:val="baseline"/>
      </w:rPr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>
      <w:spacing w:lineRule="auto" w:line="276" w:after="200" w:beforeAutospacing="0" w:afterAutospacing="0"/>
      <w:ind w:hanging="1" w:left="-1"/>
      <w:outlineLvl w:val="0"/>
    </w:pPr>
    <w:rPr>
      <w:color w:val="00000A"/>
      <w:sz w:val="22"/>
      <w:szCs w:val="22"/>
      <w:position w:val="-1"/>
      <w:lang w:eastAsia="en-US"/>
    </w:rPr>
  </w:style>
  <w:style w:type="paragraph" w:styleId="P1">
    <w:name w:val="heading 1"/>
    <w:basedOn w:val="P0"/>
    <w:next w:val="P0"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8"/>
    <w:pPr>
      <w:keepNext w:val="1"/>
      <w:spacing w:before="240" w:after="120" w:beforeAutospacing="0" w:afterAutospacing="0"/>
    </w:pPr>
    <w:rPr>
      <w:rFonts w:ascii="Liberation Sans" w:hAnsi="Liberation Sans"/>
      <w:sz w:val="28"/>
      <w:szCs w:val="28"/>
    </w:rPr>
  </w:style>
  <w:style w:type="paragraph" w:styleId="P8">
    <w:name w:val="Основний текст1"/>
    <w:basedOn w:val="P0"/>
    <w:pPr>
      <w:spacing w:lineRule="auto" w:line="288" w:after="140" w:beforeAutospacing="0" w:afterAutospacing="0"/>
    </w:pPr>
    <w:rPr/>
  </w:style>
  <w:style w:type="paragraph" w:styleId="P9">
    <w:name w:val="List"/>
    <w:basedOn w:val="P8"/>
    <w:pPr/>
    <w:rPr/>
  </w:style>
  <w:style w:type="paragraph" w:styleId="P10">
    <w:name w:val="Розділ"/>
    <w:basedOn w:val="P0"/>
    <w:pPr>
      <w:suppressLineNumbers w:val="1"/>
      <w:spacing w:before="120" w:after="120" w:beforeAutospacing="0" w:afterAutospacing="0"/>
    </w:pPr>
    <w:rPr>
      <w:i w:val="1"/>
      <w:iCs w:val="1"/>
      <w:sz w:val="24"/>
      <w:szCs w:val="24"/>
    </w:rPr>
  </w:style>
  <w:style w:type="paragraph" w:styleId="P11">
    <w:name w:val="Покажчик"/>
    <w:basedOn w:val="P0"/>
    <w:pPr>
      <w:suppressLineNumbers w:val="1"/>
    </w:pPr>
    <w:rPr/>
  </w:style>
  <w:style w:type="paragraph" w:styleId="P12">
    <w:name w:val="Абзац списку1"/>
    <w:basedOn w:val="P0"/>
    <w:pPr>
      <w:ind w:firstLine="0" w:left="720"/>
      <w:contextualSpacing w:val="1"/>
    </w:pPr>
    <w:rPr/>
  </w:style>
  <w:style w:type="paragraph" w:styleId="P13">
    <w:name w:val="Без інтервалів1"/>
    <w:pPr>
      <w:spacing w:lineRule="atLeast" w:line="1" w:beforeAutospacing="0" w:afterAutospacing="0"/>
      <w:ind w:hanging="1" w:left="-1"/>
      <w:outlineLvl w:val="0"/>
    </w:pPr>
    <w:rPr>
      <w:color w:val="00000A"/>
      <w:sz w:val="22"/>
      <w:szCs w:val="22"/>
      <w:position w:val="-1"/>
      <w:lang w:eastAsia="en-US"/>
    </w:rPr>
  </w:style>
  <w:style w:type="paragraph" w:styleId="P14">
    <w:name w:val="Виноска"/>
    <w:basedOn w:val="P0"/>
    <w:pPr/>
    <w:rPr/>
  </w:style>
  <w:style w:type="paragraph" w:styleId="P15">
    <w:name w:val="Нижній колонтитул1"/>
    <w:basedOn w:val="P0"/>
    <w:pPr/>
    <w:rPr/>
  </w:style>
  <w:style w:type="paragraph" w:styleId="P16">
    <w:name w:val="Вміст таблиці"/>
    <w:basedOn w:val="P0"/>
    <w:pPr/>
    <w:rPr/>
  </w:style>
  <w:style w:type="paragraph" w:styleId="P17">
    <w:name w:val="Заголовок таблиці"/>
    <w:basedOn w:val="P16"/>
    <w:pPr/>
    <w:rPr/>
  </w:style>
  <w:style w:type="paragraph" w:styleId="P18">
    <w:name w:val="annotation text"/>
    <w:basedOn w:val="P0"/>
    <w:qFormat/>
    <w:pPr/>
    <w:rPr>
      <w:sz w:val="20"/>
      <w:szCs w:val="20"/>
    </w:rPr>
  </w:style>
  <w:style w:type="paragraph" w:styleId="P19">
    <w:name w:val="annotation subject"/>
    <w:basedOn w:val="P18"/>
    <w:next w:val="P18"/>
    <w:qFormat/>
    <w:pPr/>
    <w:rPr>
      <w:b w:val="1"/>
      <w:bCs w:val="1"/>
    </w:rPr>
  </w:style>
  <w:style w:type="paragraph" w:styleId="P20">
    <w:name w:val="Balloon Text"/>
    <w:basedOn w:val="P0"/>
    <w:qFormat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21">
    <w:name w:val="header"/>
    <w:basedOn w:val="P0"/>
    <w:qFormat/>
    <w:pPr>
      <w:tabs>
        <w:tab w:val="center" w:pos="4819" w:leader="none"/>
        <w:tab w:val="right" w:pos="9639" w:leader="none"/>
      </w:tabs>
    </w:pPr>
    <w:rPr/>
  </w:style>
  <w:style w:type="paragraph" w:styleId="P22">
    <w:name w:val="footer"/>
    <w:basedOn w:val="P0"/>
    <w:qFormat/>
    <w:pPr>
      <w:tabs>
        <w:tab w:val="center" w:pos="4819" w:leader="none"/>
        <w:tab w:val="right" w:pos="9639" w:leader="none"/>
      </w:tabs>
    </w:pPr>
    <w:rPr/>
  </w:style>
  <w:style w:type="paragraph" w:styleId="P23">
    <w:name w:val="Subtitle"/>
    <w:basedOn w:val="P0"/>
    <w:next w:val="P0"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24">
    <w:name w:val="footnote text"/>
    <w:link w:val="C13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25">
    <w:name w:val="endnote text"/>
    <w:link w:val="C15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Шрифт абзацу за замовчуванням"/>
    <w:qFormat/>
    <w:rPr>
      <w:vertAlign w:val="baseline"/>
      <w:cs w:val="0"/>
      <w:w w:val="100"/>
      <w:position w:val="-1"/>
    </w:rPr>
  </w:style>
  <w:style w:type="character" w:styleId="C4">
    <w:name w:val="Символи виноски"/>
    <w:rPr>
      <w:vertAlign w:val="baseline"/>
      <w:cs w:val="0"/>
      <w:w w:val="100"/>
      <w:position w:val="-1"/>
    </w:rPr>
  </w:style>
  <w:style w:type="character" w:styleId="C5">
    <w:name w:val="Прив'язка виноски"/>
    <w:rPr>
      <w:vertAlign w:val="superscript"/>
      <w:cs w:val="0"/>
      <w:w w:val="100"/>
      <w:position w:val="-1"/>
    </w:rPr>
  </w:style>
  <w:style w:type="character" w:styleId="C6">
    <w:name w:val="annotation reference"/>
    <w:qFormat/>
    <w:rPr>
      <w:sz w:val="16"/>
      <w:szCs w:val="16"/>
      <w:vertAlign w:val="baseline"/>
      <w:cs w:val="0"/>
      <w:w w:val="100"/>
      <w:position w:val="-1"/>
    </w:rPr>
  </w:style>
  <w:style w:type="character" w:styleId="C7">
    <w:name w:val="Текст примітки Знак"/>
    <w:rPr>
      <w:color w:val="00000A"/>
      <w:vertAlign w:val="baseline"/>
      <w:cs w:val="0"/>
      <w:w w:val="100"/>
      <w:position w:val="-1"/>
      <w:lang w:val="uk-UA" w:eastAsia="en-US"/>
    </w:rPr>
  </w:style>
  <w:style w:type="character" w:styleId="C8">
    <w:name w:val="Тема примітки Знак"/>
    <w:rPr>
      <w:b w:val="1"/>
      <w:bCs w:val="1"/>
      <w:color w:val="00000A"/>
      <w:vertAlign w:val="baseline"/>
      <w:cs w:val="0"/>
      <w:w w:val="100"/>
      <w:position w:val="-1"/>
      <w:lang w:val="uk-UA" w:eastAsia="en-US"/>
    </w:rPr>
  </w:style>
  <w:style w:type="character" w:styleId="C9">
    <w:name w:val="Текст у виносці Знак"/>
    <w:rPr>
      <w:rFonts w:ascii="Tahoma" w:hAnsi="Tahoma"/>
      <w:color w:val="00000A"/>
      <w:sz w:val="16"/>
      <w:szCs w:val="16"/>
      <w:vertAlign w:val="baseline"/>
      <w:cs w:val="0"/>
      <w:w w:val="100"/>
      <w:position w:val="-1"/>
      <w:lang w:val="uk-UA" w:eastAsia="en-US"/>
    </w:rPr>
  </w:style>
  <w:style w:type="character" w:styleId="C10">
    <w:name w:val="Верхній колонтитул Знак"/>
    <w:rPr>
      <w:color w:val="00000A"/>
      <w:sz w:val="22"/>
      <w:szCs w:val="22"/>
      <w:vertAlign w:val="baseline"/>
      <w:cs w:val="0"/>
      <w:w w:val="100"/>
      <w:position w:val="-1"/>
      <w:lang w:eastAsia="en-US"/>
    </w:rPr>
  </w:style>
  <w:style w:type="character" w:styleId="C11">
    <w:name w:val="Нижній колонтитул Знак"/>
    <w:rPr>
      <w:color w:val="00000A"/>
      <w:sz w:val="22"/>
      <w:szCs w:val="22"/>
      <w:vertAlign w:val="baseline"/>
      <w:cs w:val="0"/>
      <w:w w:val="100"/>
      <w:position w:val="-1"/>
      <w:lang w:eastAsia="en-US"/>
    </w:rPr>
  </w:style>
  <w:style w:type="character" w:styleId="C12">
    <w:name w:val="footnote reference"/>
    <w:semiHidden/>
    <w:rPr>
      <w:vertAlign w:val="superscript"/>
    </w:rPr>
  </w:style>
  <w:style w:type="character" w:styleId="C13">
    <w:name w:val="Footnote Text Char"/>
    <w:link w:val="P24"/>
    <w:semiHidden/>
    <w:rPr>
      <w:sz w:val="20"/>
      <w:szCs w:val="20"/>
    </w:rPr>
  </w:style>
  <w:style w:type="character" w:styleId="C14">
    <w:name w:val="endnote reference"/>
    <w:semiHidden/>
    <w:rPr>
      <w:vertAlign w:val="superscript"/>
    </w:rPr>
  </w:style>
  <w:style w:type="character" w:styleId="C15">
    <w:name w:val="Endnote Text Char"/>
    <w:link w:val="P25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uppressAutoHyphens w:val="1"/>
      <w:spacing w:lineRule="atLeast" w:line="1" w:beforeAutospacing="0" w:afterAutospacing="0"/>
      <w:ind w:hanging="1" w:left="-1"/>
      <w:outlineLvl w:val="0"/>
    </w:pPr>
    <w:rPr>
      <w:position w:val="-1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2Xh8l9HwM+pZmTb7wqD3j41nJg==">CgMxLjA4AGozChRzdWdnZXN0LjgzdTh4OTdvZTIzeRIb0J3QsNGC0LDQu9GW0Y8g0JzQsNGA0YfRg9C6ajMKFHN1Z2dlc3QuNjVyZ2pxcDNxa3dpEhvQndCw0YLQsNC70ZbRjyDQnNCw0YDRh9GD0LpyITFZVjNfRnFRcVl5Y2tWM0VxMkcySUJ0NzNPSlM4T3R5Vw==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COMP</dc:creator>
  <dcterms:created xsi:type="dcterms:W3CDTF">2024-09-26T14:48:00Z</dcterms:created>
  <cp:lastModifiedBy>ASKOD</cp:lastModifiedBy>
  <dcterms:modified xsi:type="dcterms:W3CDTF">2024-10-02T08:52:06Z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14.0000</vt:lpwstr>
  </property>
  <property fmtid="{D5CDD505-2E9C-101B-9397-08002B2CF9AE}" pid="3" name="Company">
    <vt:lpwstr>WorksEditions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