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BB" w:rsidRPr="00B12F73" w:rsidRDefault="00ED32BB" w:rsidP="00754D3E">
      <w:pPr>
        <w:jc w:val="center"/>
        <w:rPr>
          <w:b/>
        </w:rPr>
      </w:pPr>
      <w:r w:rsidRPr="00B12F73">
        <w:rPr>
          <w:b/>
        </w:rPr>
        <w:t xml:space="preserve">Обґрунтування очікуваної вартості предмета закупівлі </w:t>
      </w:r>
    </w:p>
    <w:p w:rsidR="003F7DAD" w:rsidRDefault="0096741A" w:rsidP="003F7DAD">
      <w:pPr>
        <w:ind w:firstLine="567"/>
        <w:jc w:val="both"/>
      </w:pPr>
      <w:r w:rsidRPr="0096741A">
        <w:t>«Розподіл природного газу», код 65210000-8 (Розподіл газу) визначений відповідно до національного класифікатора України  ДК 021:2015  «Єдиний закупівельний словник»</w:t>
      </w:r>
    </w:p>
    <w:p w:rsidR="0096741A" w:rsidRDefault="0096741A" w:rsidP="003F7DAD">
      <w:pPr>
        <w:ind w:firstLine="567"/>
        <w:jc w:val="both"/>
      </w:pPr>
    </w:p>
    <w:p w:rsidR="0096741A" w:rsidRDefault="0096741A" w:rsidP="0096741A">
      <w:pPr>
        <w:ind w:firstLine="567"/>
        <w:jc w:val="both"/>
      </w:pPr>
      <w:r>
        <w:t>Очікувана вартість Закупівлі визначена у відповідності до наказу Міністерства розвитку економіки, торгівлі та сільського господарства України від 18 лютого 2020 року  № 275.</w:t>
      </w:r>
    </w:p>
    <w:p w:rsidR="0096741A" w:rsidRDefault="0096741A" w:rsidP="0096741A">
      <w:pPr>
        <w:ind w:firstLine="567"/>
        <w:jc w:val="both"/>
      </w:pPr>
      <w:r>
        <w:t>Потреба замовника визначена замовленою потужністю у 202</w:t>
      </w:r>
      <w:r w:rsidR="004E4B98">
        <w:t>5</w:t>
      </w:r>
      <w:r>
        <w:t xml:space="preserve"> році - </w:t>
      </w:r>
      <w:r w:rsidR="004E4B98">
        <w:t>1545</w:t>
      </w:r>
      <w:r>
        <w:t xml:space="preserve"> м. куб.</w:t>
      </w:r>
    </w:p>
    <w:p w:rsidR="0096741A" w:rsidRDefault="0096741A" w:rsidP="0096741A">
      <w:pPr>
        <w:ind w:firstLine="567"/>
        <w:jc w:val="both"/>
      </w:pPr>
      <w:r>
        <w:t>Місячна вартість послуги розподілу природного газу дорівнює 1/12 річної замовленої потужності, помноженої на тариф, встановлений НКРЕКП для Оператора ГРМ.</w:t>
      </w:r>
    </w:p>
    <w:p w:rsidR="0096741A" w:rsidRDefault="0096741A" w:rsidP="0096741A">
      <w:pPr>
        <w:ind w:firstLine="567"/>
        <w:jc w:val="both"/>
      </w:pPr>
      <w:r>
        <w:t>З 01 січня 2022 року тариф становить 1308,00 грн (Одна тисяча триста вісім гривень, 00 коп) за 1 м. куб., у тому числі ПДВ.</w:t>
      </w:r>
    </w:p>
    <w:p w:rsidR="0096741A" w:rsidRDefault="0096741A" w:rsidP="0096741A">
      <w:pPr>
        <w:ind w:firstLine="567"/>
        <w:jc w:val="both"/>
      </w:pPr>
      <w:r>
        <w:t xml:space="preserve">За даною процедурою закупівлі планується закупівля послуг на загальну суму </w:t>
      </w:r>
      <w:r w:rsidR="004E4B98" w:rsidRPr="004E4B98">
        <w:t>2020,92 грн (дві тисячі  двадцять гривень, 92 коп.)</w:t>
      </w:r>
      <w:r>
        <w:t>, разом з ПДВ, за кошти Державного бюджету України.</w:t>
      </w:r>
    </w:p>
    <w:p w:rsidR="00BB14F0" w:rsidRDefault="0096741A" w:rsidP="0096741A">
      <w:pPr>
        <w:ind w:firstLine="567"/>
        <w:jc w:val="both"/>
      </w:pPr>
      <w:r>
        <w:t>Послуги надаються з 01 січня 202</w:t>
      </w:r>
      <w:r w:rsidR="004E4B98">
        <w:t>5</w:t>
      </w:r>
      <w:r>
        <w:t xml:space="preserve"> року по 31 грудня 202</w:t>
      </w:r>
      <w:r w:rsidR="004E4B98">
        <w:t>5</w:t>
      </w:r>
      <w:r>
        <w:t xml:space="preserve"> року.</w:t>
      </w:r>
    </w:p>
    <w:p w:rsidR="00417A60" w:rsidRDefault="00417A60">
      <w:pPr>
        <w:pStyle w:val="af0"/>
        <w:ind w:left="0"/>
        <w:jc w:val="right"/>
        <w:rPr>
          <w:position w:val="1"/>
        </w:rPr>
      </w:pPr>
    </w:p>
    <w:p w:rsidR="00417A60" w:rsidRDefault="00417A60">
      <w:pPr>
        <w:pStyle w:val="af0"/>
        <w:ind w:left="0"/>
        <w:jc w:val="right"/>
        <w:rPr>
          <w:position w:val="1"/>
        </w:rPr>
      </w:pPr>
    </w:p>
    <w:p w:rsidR="00F92A95" w:rsidRDefault="00F92A95">
      <w:pPr>
        <w:jc w:val="right"/>
        <w:rPr>
          <w:b/>
          <w:bCs/>
          <w:sz w:val="28"/>
          <w:szCs w:val="28"/>
          <w:lang w:val="ru-RU"/>
        </w:rPr>
      </w:pPr>
    </w:p>
    <w:p w:rsidR="0096741A" w:rsidRDefault="0096741A" w:rsidP="00D66D19">
      <w:pPr>
        <w:jc w:val="center"/>
        <w:rPr>
          <w:b/>
        </w:rPr>
      </w:pPr>
    </w:p>
    <w:p w:rsidR="00D66D19" w:rsidRPr="00B12F73" w:rsidRDefault="00D66D19" w:rsidP="00D66D19">
      <w:pPr>
        <w:jc w:val="center"/>
      </w:pPr>
      <w:r w:rsidRPr="00B12F73">
        <w:rPr>
          <w:b/>
        </w:rPr>
        <w:t>Обґрунтування кількісних та якісних характеристик предмета закупівлі</w:t>
      </w:r>
      <w:r w:rsidRPr="00B12F73">
        <w:t xml:space="preserve"> </w:t>
      </w:r>
    </w:p>
    <w:p w:rsidR="0096741A" w:rsidRDefault="0096741A" w:rsidP="003F7DAD">
      <w:pPr>
        <w:ind w:firstLine="567"/>
        <w:jc w:val="both"/>
      </w:pPr>
      <w:r w:rsidRPr="0096741A">
        <w:t>«Розподіл природного газу», код 65210000-8 (Розподіл газу) визначений відповідно до національного класифікатора України  ДК 021:2015  «Єдиний закупівельний словник»</w:t>
      </w:r>
    </w:p>
    <w:p w:rsidR="0096741A" w:rsidRDefault="0096741A" w:rsidP="0096741A">
      <w:pPr>
        <w:ind w:firstLine="567"/>
        <w:jc w:val="both"/>
      </w:pPr>
    </w:p>
    <w:p w:rsidR="0096741A" w:rsidRDefault="0096741A" w:rsidP="0096741A">
      <w:pPr>
        <w:pStyle w:val="af0"/>
        <w:tabs>
          <w:tab w:val="left" w:pos="142"/>
        </w:tabs>
        <w:ind w:left="0" w:firstLine="567"/>
        <w:jc w:val="both"/>
      </w:pPr>
      <w:r>
        <w:t>Передача газу здійснюється на межах балансової належності об'єктів  Споживача відповідно до актів розмежування ділянок обслуговування (далі – пункти призначення).</w:t>
      </w:r>
    </w:p>
    <w:p w:rsidR="0096741A" w:rsidRDefault="0096741A" w:rsidP="0096741A">
      <w:pPr>
        <w:pStyle w:val="af0"/>
        <w:tabs>
          <w:tab w:val="left" w:pos="142"/>
        </w:tabs>
        <w:ind w:left="0" w:firstLine="567"/>
        <w:jc w:val="both"/>
      </w:pPr>
      <w:r>
        <w:t>Адреси точок комерційного обліку споживача, по яких здійснюється постачання природного газу постачальником: вул. Велика Арнаутська, 61, Одеса, 65023, Україна</w:t>
      </w:r>
    </w:p>
    <w:p w:rsidR="0096741A" w:rsidRDefault="0096741A" w:rsidP="0096741A">
      <w:pPr>
        <w:pStyle w:val="af0"/>
        <w:tabs>
          <w:tab w:val="left" w:pos="142"/>
        </w:tabs>
        <w:ind w:left="0" w:firstLine="567"/>
        <w:jc w:val="both"/>
      </w:pPr>
      <w:r>
        <w:t>Строк постачання газу: з 01 січня 202</w:t>
      </w:r>
      <w:r w:rsidR="004E4B98">
        <w:t>5</w:t>
      </w:r>
      <w:r>
        <w:t xml:space="preserve"> року по 31 грудня 202</w:t>
      </w:r>
      <w:r w:rsidR="004E4B98">
        <w:t>5</w:t>
      </w:r>
      <w:r>
        <w:t xml:space="preserve"> року </w:t>
      </w:r>
    </w:p>
    <w:p w:rsidR="0096741A" w:rsidRDefault="0096741A" w:rsidP="0096741A">
      <w:pPr>
        <w:pStyle w:val="af0"/>
        <w:tabs>
          <w:tab w:val="left" w:pos="142"/>
        </w:tabs>
        <w:ind w:left="0" w:firstLine="567"/>
        <w:jc w:val="both"/>
      </w:pPr>
      <w:r>
        <w:t xml:space="preserve">Річний плановий обсяг постачання газу – </w:t>
      </w:r>
      <w:r w:rsidR="004E4B98">
        <w:t>1545</w:t>
      </w:r>
      <w:r>
        <w:t xml:space="preserve"> м. куб.</w:t>
      </w:r>
    </w:p>
    <w:p w:rsidR="0096741A" w:rsidRDefault="0096741A" w:rsidP="0096741A">
      <w:pPr>
        <w:pStyle w:val="af0"/>
        <w:tabs>
          <w:tab w:val="left" w:pos="142"/>
        </w:tabs>
        <w:ind w:left="0" w:firstLine="567"/>
        <w:jc w:val="both"/>
      </w:pPr>
      <w:r>
        <w:t xml:space="preserve">Розподіл природного газу об’єктів Замовника здійснюється оператором ГРМ - АТ «Одесагаз». </w:t>
      </w:r>
    </w:p>
    <w:p w:rsidR="0096741A" w:rsidRDefault="0096741A" w:rsidP="0096741A">
      <w:pPr>
        <w:pStyle w:val="af0"/>
        <w:tabs>
          <w:tab w:val="left" w:pos="142"/>
        </w:tabs>
        <w:ind w:left="0" w:firstLine="567"/>
        <w:jc w:val="both"/>
      </w:pPr>
      <w:r>
        <w:t xml:space="preserve">Під час транспортування, виробництва природного газу повинні застосовуватися заходи із захисту довкілля, передбачені законодавством України. </w:t>
      </w:r>
    </w:p>
    <w:p w:rsidR="0096741A" w:rsidRDefault="0096741A" w:rsidP="0096741A">
      <w:pPr>
        <w:pStyle w:val="af0"/>
        <w:tabs>
          <w:tab w:val="left" w:pos="142"/>
        </w:tabs>
        <w:ind w:left="0" w:firstLine="567"/>
        <w:jc w:val="both"/>
      </w:pPr>
      <w:r>
        <w:t xml:space="preserve">Якість та інші фізико-хімічні характеристики природного газу, що постачається повинна відповідати  ДСТУ 5542-87 «Гази горючі природні для промислового і комунально-побутового призначення. Технічні умови», положенням Кодексу газотранспортної системи, Кодексу газорозподільних систем. </w:t>
      </w:r>
    </w:p>
    <w:p w:rsidR="003F7DAD" w:rsidRDefault="0096741A" w:rsidP="0096741A">
      <w:pPr>
        <w:pStyle w:val="af0"/>
        <w:tabs>
          <w:tab w:val="left" w:pos="142"/>
        </w:tabs>
        <w:ind w:left="0" w:firstLine="567"/>
        <w:jc w:val="both"/>
        <w:rPr>
          <w:sz w:val="28"/>
          <w:szCs w:val="28"/>
        </w:rPr>
      </w:pPr>
      <w:r>
        <w:t>Якість газу, що передається Споживачу, має відповідати вимогам, встановленим державними стандартами, технічними умовами, нормативно-технічними документами щодо його якості, відповідати значенню його фізико-хімічних показників встановленим нормативними документами.</w:t>
      </w:r>
    </w:p>
    <w:p w:rsidR="003F7DAD" w:rsidRPr="003F7DAD" w:rsidRDefault="003F7DAD" w:rsidP="009C7B69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3F7DAD" w:rsidRPr="003F7DAD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swiss"/>
    <w:pitch w:val="default"/>
    <w:sig w:usb0="00000001" w:usb1="500078FB" w:usb2="00000000" w:usb3="00000000" w:csb0="6000009F" w:csb1="DFD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F94"/>
    <w:multiLevelType w:val="multilevel"/>
    <w:tmpl w:val="C71AE412"/>
    <w:lvl w:ilvl="0">
      <w:start w:val="1"/>
      <w:numFmt w:val="decimal"/>
      <w:lvlText w:val="5.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5357C7"/>
    <w:multiLevelType w:val="multilevel"/>
    <w:tmpl w:val="8C3098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B06289"/>
    <w:multiLevelType w:val="multilevel"/>
    <w:tmpl w:val="A1EC6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68" w:hanging="468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none"/>
      </w:rPr>
    </w:lvl>
  </w:abstractNum>
  <w:abstractNum w:abstractNumId="3" w15:restartNumberingAfterBreak="0">
    <w:nsid w:val="27E36635"/>
    <w:multiLevelType w:val="multilevel"/>
    <w:tmpl w:val="B65453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B4F05A6"/>
    <w:multiLevelType w:val="multilevel"/>
    <w:tmpl w:val="A2B0E4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69C5AA0"/>
    <w:multiLevelType w:val="multilevel"/>
    <w:tmpl w:val="CD6085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68" w:hanging="468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  <w:u w:val="none"/>
      </w:rPr>
    </w:lvl>
  </w:abstractNum>
  <w:abstractNum w:abstractNumId="6" w15:restartNumberingAfterBreak="0">
    <w:nsid w:val="586573F2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 w15:restartNumberingAfterBreak="0">
    <w:nsid w:val="7C4F3EF3"/>
    <w:multiLevelType w:val="multilevel"/>
    <w:tmpl w:val="5082E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5"/>
    <w:rsid w:val="00006C91"/>
    <w:rsid w:val="00015394"/>
    <w:rsid w:val="0005193B"/>
    <w:rsid w:val="00062117"/>
    <w:rsid w:val="00094AC8"/>
    <w:rsid w:val="001238E8"/>
    <w:rsid w:val="00151FFA"/>
    <w:rsid w:val="00193BF7"/>
    <w:rsid w:val="001B2A64"/>
    <w:rsid w:val="00201B88"/>
    <w:rsid w:val="00246700"/>
    <w:rsid w:val="0026363D"/>
    <w:rsid w:val="002A3257"/>
    <w:rsid w:val="002B436C"/>
    <w:rsid w:val="002B5201"/>
    <w:rsid w:val="002D1555"/>
    <w:rsid w:val="002E6ECF"/>
    <w:rsid w:val="00312E0E"/>
    <w:rsid w:val="003751D9"/>
    <w:rsid w:val="0038217B"/>
    <w:rsid w:val="0039732D"/>
    <w:rsid w:val="003A114E"/>
    <w:rsid w:val="003D2B54"/>
    <w:rsid w:val="003F7DAD"/>
    <w:rsid w:val="004041D4"/>
    <w:rsid w:val="00407275"/>
    <w:rsid w:val="004151F1"/>
    <w:rsid w:val="00417A60"/>
    <w:rsid w:val="00437F7F"/>
    <w:rsid w:val="004413A4"/>
    <w:rsid w:val="00461BC8"/>
    <w:rsid w:val="00480A36"/>
    <w:rsid w:val="00480C9F"/>
    <w:rsid w:val="004A056F"/>
    <w:rsid w:val="004B3A9F"/>
    <w:rsid w:val="004C7BE4"/>
    <w:rsid w:val="004D0445"/>
    <w:rsid w:val="004E4B98"/>
    <w:rsid w:val="00507A2C"/>
    <w:rsid w:val="00517FD3"/>
    <w:rsid w:val="00556D64"/>
    <w:rsid w:val="00564FD3"/>
    <w:rsid w:val="005965CD"/>
    <w:rsid w:val="005A4C37"/>
    <w:rsid w:val="005C18D0"/>
    <w:rsid w:val="005D0DCC"/>
    <w:rsid w:val="005D1EA4"/>
    <w:rsid w:val="005D61D6"/>
    <w:rsid w:val="005F0B58"/>
    <w:rsid w:val="005F5C5D"/>
    <w:rsid w:val="005F5D1D"/>
    <w:rsid w:val="00636584"/>
    <w:rsid w:val="00650114"/>
    <w:rsid w:val="00670CCF"/>
    <w:rsid w:val="0067352B"/>
    <w:rsid w:val="00673831"/>
    <w:rsid w:val="00673AAE"/>
    <w:rsid w:val="00684E20"/>
    <w:rsid w:val="006A4489"/>
    <w:rsid w:val="006B04FF"/>
    <w:rsid w:val="006B0DEC"/>
    <w:rsid w:val="006C07A8"/>
    <w:rsid w:val="006F0952"/>
    <w:rsid w:val="006F26FC"/>
    <w:rsid w:val="0073417E"/>
    <w:rsid w:val="007622AC"/>
    <w:rsid w:val="00762A4A"/>
    <w:rsid w:val="00776E35"/>
    <w:rsid w:val="0078109E"/>
    <w:rsid w:val="00786210"/>
    <w:rsid w:val="00793AAA"/>
    <w:rsid w:val="007A3CA0"/>
    <w:rsid w:val="007B5554"/>
    <w:rsid w:val="007C2015"/>
    <w:rsid w:val="007C4993"/>
    <w:rsid w:val="007D2C4E"/>
    <w:rsid w:val="00824C42"/>
    <w:rsid w:val="00825891"/>
    <w:rsid w:val="00853F44"/>
    <w:rsid w:val="00863B47"/>
    <w:rsid w:val="00867803"/>
    <w:rsid w:val="00873255"/>
    <w:rsid w:val="0089191E"/>
    <w:rsid w:val="008C646C"/>
    <w:rsid w:val="00910393"/>
    <w:rsid w:val="00910F95"/>
    <w:rsid w:val="00951422"/>
    <w:rsid w:val="0096741A"/>
    <w:rsid w:val="009758F3"/>
    <w:rsid w:val="00984ACD"/>
    <w:rsid w:val="009C7B69"/>
    <w:rsid w:val="009F2309"/>
    <w:rsid w:val="00A01B3D"/>
    <w:rsid w:val="00A22238"/>
    <w:rsid w:val="00A2363D"/>
    <w:rsid w:val="00A26069"/>
    <w:rsid w:val="00A34E95"/>
    <w:rsid w:val="00A7262E"/>
    <w:rsid w:val="00A80BC3"/>
    <w:rsid w:val="00AA7DF3"/>
    <w:rsid w:val="00AB5AE3"/>
    <w:rsid w:val="00B20F38"/>
    <w:rsid w:val="00B336D1"/>
    <w:rsid w:val="00B41008"/>
    <w:rsid w:val="00B46A5F"/>
    <w:rsid w:val="00B533CC"/>
    <w:rsid w:val="00B972E8"/>
    <w:rsid w:val="00BA4378"/>
    <w:rsid w:val="00BB14F0"/>
    <w:rsid w:val="00C30D72"/>
    <w:rsid w:val="00C52899"/>
    <w:rsid w:val="00CB2030"/>
    <w:rsid w:val="00D26255"/>
    <w:rsid w:val="00D279FF"/>
    <w:rsid w:val="00D458B2"/>
    <w:rsid w:val="00D539E0"/>
    <w:rsid w:val="00D66D19"/>
    <w:rsid w:val="00D67AE7"/>
    <w:rsid w:val="00D70837"/>
    <w:rsid w:val="00D7120F"/>
    <w:rsid w:val="00D84BD2"/>
    <w:rsid w:val="00DA0F77"/>
    <w:rsid w:val="00DC0E35"/>
    <w:rsid w:val="00DE4541"/>
    <w:rsid w:val="00E11251"/>
    <w:rsid w:val="00E16278"/>
    <w:rsid w:val="00E73023"/>
    <w:rsid w:val="00EA71BB"/>
    <w:rsid w:val="00EB6897"/>
    <w:rsid w:val="00ED2C1A"/>
    <w:rsid w:val="00ED32BB"/>
    <w:rsid w:val="00EE3C67"/>
    <w:rsid w:val="00EF6FA9"/>
    <w:rsid w:val="00F246AE"/>
    <w:rsid w:val="00F54D4B"/>
    <w:rsid w:val="00F732CA"/>
    <w:rsid w:val="00F92A95"/>
    <w:rsid w:val="00FE3B58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50572-92FF-41A0-A69E-D93122C2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D712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5DCA"/>
    <w:rPr>
      <w:b/>
      <w:b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55DCA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554E8E"/>
    <w:rPr>
      <w:color w:val="0000FF"/>
      <w:u w:val="single"/>
    </w:rPr>
  </w:style>
  <w:style w:type="character" w:styleId="a7">
    <w:name w:val="Emphasis"/>
    <w:basedOn w:val="a0"/>
    <w:uiPriority w:val="20"/>
    <w:qFormat/>
    <w:rsid w:val="002012AF"/>
    <w:rPr>
      <w:i/>
      <w:iCs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styleId="af0">
    <w:name w:val="List Paragraph"/>
    <w:aliases w:val="1 Буллет,название табл/рис,заголовок 1.1,Chapter10,Список уровня 2,Elenco Normale,----,Bullet Number,Bullet 1,Use Case List Paragraph,lp1,List Paragraph1,lp11,List Paragraph11"/>
    <w:basedOn w:val="a"/>
    <w:link w:val="af1"/>
    <w:uiPriority w:val="34"/>
    <w:qFormat/>
    <w:rsid w:val="00423FE9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D55DCA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2012AF"/>
    <w:pPr>
      <w:spacing w:beforeAutospacing="1" w:afterAutospacing="1"/>
    </w:pPr>
    <w:rPr>
      <w:lang w:val="ru-RU"/>
    </w:rPr>
  </w:style>
  <w:style w:type="paragraph" w:styleId="af3">
    <w:name w:val="No Spacing"/>
    <w:uiPriority w:val="1"/>
    <w:qFormat/>
    <w:rsid w:val="00701D6A"/>
    <w:rPr>
      <w:rFonts w:eastAsia="SimSun" w:cs="SimSun"/>
      <w:lang w:eastAsia="ar-SA"/>
    </w:rPr>
  </w:style>
  <w:style w:type="paragraph" w:customStyle="1" w:styleId="af4">
    <w:name w:val="Колонтитул"/>
    <w:basedOn w:val="a"/>
    <w:qFormat/>
  </w:style>
  <w:style w:type="paragraph" w:styleId="a9">
    <w:name w:val="header"/>
    <w:basedOn w:val="a"/>
    <w:link w:val="a8"/>
    <w:uiPriority w:val="99"/>
    <w:unhideWhenUsed/>
    <w:rsid w:val="00151E06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unhideWhenUsed/>
    <w:rsid w:val="00151E06"/>
    <w:pPr>
      <w:tabs>
        <w:tab w:val="center" w:pos="4677"/>
        <w:tab w:val="right" w:pos="9355"/>
      </w:tabs>
    </w:pPr>
  </w:style>
  <w:style w:type="table" w:styleId="af5">
    <w:name w:val="Table Grid"/>
    <w:basedOn w:val="a1"/>
    <w:uiPriority w:val="59"/>
    <w:rsid w:val="001B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Subtitle"/>
    <w:basedOn w:val="a"/>
    <w:next w:val="a"/>
    <w:link w:val="af7"/>
    <w:uiPriority w:val="11"/>
    <w:qFormat/>
    <w:rsid w:val="000519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7">
    <w:name w:val="Подзаголовок Знак"/>
    <w:basedOn w:val="a0"/>
    <w:link w:val="af6"/>
    <w:uiPriority w:val="11"/>
    <w:rsid w:val="0005193B"/>
    <w:rPr>
      <w:rFonts w:eastAsiaTheme="minorEastAsia"/>
      <w:color w:val="5A5A5A" w:themeColor="text1" w:themeTint="A5"/>
      <w:spacing w:val="15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712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paragraph" w:customStyle="1" w:styleId="12">
    <w:name w:val="Обычный1"/>
    <w:rsid w:val="001B2A64"/>
    <w:pPr>
      <w:suppressAutoHyphens w:val="0"/>
    </w:pPr>
    <w:rPr>
      <w:rFonts w:ascii="Times New Roman" w:eastAsia="Times New Roman" w:hAnsi="Times New Roman" w:cs="Times New Roman"/>
      <w:color w:val="000000"/>
      <w:sz w:val="24"/>
      <w:szCs w:val="20"/>
      <w:lang w:val="uk-UA" w:eastAsia="uk-UA"/>
    </w:rPr>
  </w:style>
  <w:style w:type="table" w:customStyle="1" w:styleId="13">
    <w:name w:val="Сітка таблиці1"/>
    <w:basedOn w:val="a1"/>
    <w:next w:val="af5"/>
    <w:uiPriority w:val="59"/>
    <w:rsid w:val="00062117"/>
    <w:pPr>
      <w:suppressAutoHyphens w:val="0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62117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af8">
    <w:name w:val="Другое_"/>
    <w:basedOn w:val="a0"/>
    <w:link w:val="af9"/>
    <w:rsid w:val="009F2309"/>
    <w:rPr>
      <w:rFonts w:ascii="Times New Roman" w:eastAsia="Times New Roman" w:hAnsi="Times New Roman" w:cs="Times New Roman"/>
      <w:sz w:val="26"/>
      <w:szCs w:val="26"/>
      <w:lang w:val="en-US" w:bidi="en-US"/>
    </w:rPr>
  </w:style>
  <w:style w:type="paragraph" w:customStyle="1" w:styleId="af9">
    <w:name w:val="Другое"/>
    <w:basedOn w:val="a"/>
    <w:link w:val="af8"/>
    <w:rsid w:val="009F2309"/>
    <w:pPr>
      <w:widowControl w:val="0"/>
      <w:suppressAutoHyphens w:val="0"/>
      <w:ind w:firstLine="300"/>
    </w:pPr>
    <w:rPr>
      <w:sz w:val="26"/>
      <w:szCs w:val="26"/>
      <w:lang w:val="en-US" w:eastAsia="en-US" w:bidi="en-US"/>
    </w:rPr>
  </w:style>
  <w:style w:type="character" w:customStyle="1" w:styleId="af1">
    <w:name w:val="Абзац списка Знак"/>
    <w:aliases w:val="1 Буллет Знак,название табл/рис Знак,заголовок 1.1 Знак,Chapter10 Знак,Список уровня 2 Знак,Elenco Normale Знак,---- Знак,Bullet Number Знак,Bullet 1 Знак,Use Case List Paragraph Знак,lp1 Знак,List Paragraph1 Знак,lp11 Знак"/>
    <w:link w:val="af0"/>
    <w:uiPriority w:val="34"/>
    <w:rsid w:val="00ED32BB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9787-86B7-4165-A158-E2E93D80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1563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УТЮК Євгенія</cp:lastModifiedBy>
  <cp:revision>3</cp:revision>
  <cp:lastPrinted>2024-02-26T12:16:00Z</cp:lastPrinted>
  <dcterms:created xsi:type="dcterms:W3CDTF">2025-02-04T15:27:00Z</dcterms:created>
  <dcterms:modified xsi:type="dcterms:W3CDTF">2025-02-04T15:28:00Z</dcterms:modified>
  <dc:language>uk-UA</dc:language>
</cp:coreProperties>
</file>