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D6A" w:rsidRPr="00B12F73" w:rsidRDefault="00C74467" w:rsidP="00701D6A">
      <w:pPr>
        <w:jc w:val="center"/>
        <w:rPr>
          <w:b/>
        </w:rPr>
      </w:pPr>
      <w:bookmarkStart w:id="0" w:name="_GoBack"/>
      <w:bookmarkEnd w:id="0"/>
      <w:r w:rsidRPr="00B12F73">
        <w:rPr>
          <w:b/>
        </w:rPr>
        <w:t>Обґрунтування</w:t>
      </w:r>
      <w:r w:rsidR="00701D6A" w:rsidRPr="00B12F73">
        <w:rPr>
          <w:b/>
        </w:rPr>
        <w:t xml:space="preserve"> очікуваної вартості предмета закупівлі </w:t>
      </w:r>
    </w:p>
    <w:p w:rsidR="007D2F9B" w:rsidRDefault="0057086E" w:rsidP="00701D6A">
      <w:pPr>
        <w:jc w:val="center"/>
      </w:pPr>
      <w:r w:rsidRPr="0057086E">
        <w:t>«Послуги з розміщення серверного обладнання та доступу до мережі Інтернет», код 72250000-2 (Послуги, пов'язані із системами та підтримкою) визначений відповідно до національного класифікатора України  ДК 021:2015  «Єдиний закупівельний словник»</w:t>
      </w:r>
    </w:p>
    <w:p w:rsidR="0057086E" w:rsidRPr="00B12F73" w:rsidRDefault="0057086E" w:rsidP="00701D6A">
      <w:pPr>
        <w:jc w:val="center"/>
      </w:pPr>
    </w:p>
    <w:p w:rsidR="00F53B79" w:rsidRDefault="00C74467" w:rsidP="00C74467">
      <w:pPr>
        <w:ind w:firstLine="567"/>
        <w:jc w:val="both"/>
      </w:pPr>
      <w:r w:rsidRPr="00B12F73">
        <w:t>О</w:t>
      </w:r>
      <w:r w:rsidR="00701D6A" w:rsidRPr="00B12F73">
        <w:t>чікуван</w:t>
      </w:r>
      <w:r w:rsidRPr="00B12F73">
        <w:t>а</w:t>
      </w:r>
      <w:r w:rsidR="00701D6A" w:rsidRPr="00B12F73">
        <w:t xml:space="preserve"> варт</w:t>
      </w:r>
      <w:r w:rsidRPr="00B12F73">
        <w:t>ість</w:t>
      </w:r>
      <w:r w:rsidR="00701D6A" w:rsidRPr="00B12F73">
        <w:t xml:space="preserve"> </w:t>
      </w:r>
      <w:r w:rsidRPr="00B12F73">
        <w:rPr>
          <w:b/>
          <w:i/>
        </w:rPr>
        <w:t>Закупівлі</w:t>
      </w:r>
      <w:r w:rsidR="00701D6A" w:rsidRPr="00B12F73">
        <w:t xml:space="preserve"> </w:t>
      </w:r>
      <w:r w:rsidRPr="00B12F73">
        <w:t xml:space="preserve">визначена </w:t>
      </w:r>
      <w:r w:rsidR="00701D6A" w:rsidRPr="00B12F73">
        <w:t>у відповідності до наказу Міністерства розвитку економіки, торгівлі та сільського господарства України від 18</w:t>
      </w:r>
      <w:r w:rsidRPr="00B12F73">
        <w:t xml:space="preserve"> лютого </w:t>
      </w:r>
      <w:r w:rsidR="00701D6A" w:rsidRPr="00B12F73">
        <w:t>2020</w:t>
      </w:r>
      <w:r w:rsidRPr="00B12F73">
        <w:t xml:space="preserve"> року </w:t>
      </w:r>
      <w:r w:rsidR="00701D6A" w:rsidRPr="00B12F73">
        <w:t xml:space="preserve"> № 275</w:t>
      </w:r>
      <w:r w:rsidR="000D0A0D" w:rsidRPr="00B12F73">
        <w:t xml:space="preserve"> «Про затвердження примірної методики визначення очікуваної вартості предмета закупівлі»</w:t>
      </w:r>
      <w:r w:rsidR="00701D6A" w:rsidRPr="00B12F73">
        <w:t>.</w:t>
      </w:r>
      <w:r w:rsidR="00F53B79" w:rsidRPr="00F53B79">
        <w:t xml:space="preserve"> </w:t>
      </w:r>
    </w:p>
    <w:p w:rsidR="00701D6A" w:rsidRPr="00B12F73" w:rsidRDefault="00F53B79" w:rsidP="00C74467">
      <w:pPr>
        <w:ind w:firstLine="567"/>
        <w:jc w:val="both"/>
      </w:pPr>
      <w:r>
        <w:t>В</w:t>
      </w:r>
      <w:r w:rsidRPr="00F53B79">
        <w:t xml:space="preserve">изначення очікуваної вартості </w:t>
      </w:r>
      <w:r>
        <w:t xml:space="preserve">здійсненне </w:t>
      </w:r>
      <w:r w:rsidRPr="00F53B79">
        <w:t>на підставі даних ринку, а саме загальнодоступної відкритої інформації про ціни та інформації з отриманих цінових пропозицій та прайс-листів на момент вивчення ринку.</w:t>
      </w:r>
    </w:p>
    <w:p w:rsidR="00AF6E15" w:rsidRDefault="00701D6A" w:rsidP="00C74467">
      <w:pPr>
        <w:ind w:firstLine="567"/>
        <w:jc w:val="both"/>
      </w:pPr>
      <w:r w:rsidRPr="00B12F73">
        <w:t xml:space="preserve">За даною процедурою закупівлі планується закупівля </w:t>
      </w:r>
      <w:r w:rsidR="00E360BF">
        <w:t xml:space="preserve">послуг </w:t>
      </w:r>
      <w:r w:rsidR="0057086E" w:rsidRPr="0057086E">
        <w:t>з розміщення серверного обладнання та доступу до мережі Інтернет</w:t>
      </w:r>
      <w:r w:rsidR="00F53B79">
        <w:t xml:space="preserve"> </w:t>
      </w:r>
      <w:r w:rsidRPr="00B12F73">
        <w:t xml:space="preserve">на загальну суму </w:t>
      </w:r>
      <w:r w:rsidR="00D057D5" w:rsidRPr="00D057D5">
        <w:t>158 080,00 грн (сто п’ятдесят вісім тисяч  вісімдесят гривень, 00 коп.)</w:t>
      </w:r>
      <w:r w:rsidR="0057086E" w:rsidRPr="0057086E">
        <w:t>, разом з ПДВ</w:t>
      </w:r>
      <w:r w:rsidRPr="00B12F73">
        <w:t xml:space="preserve">, за кошти </w:t>
      </w:r>
      <w:r w:rsidR="00C74467" w:rsidRPr="00B12F73">
        <w:t>Державного бюджету України</w:t>
      </w:r>
      <w:r w:rsidR="00AF6E15" w:rsidRPr="00B12F73">
        <w:t>.</w:t>
      </w:r>
    </w:p>
    <w:p w:rsidR="00E360BF" w:rsidRPr="00B12F73" w:rsidRDefault="00E360BF" w:rsidP="00C74467">
      <w:pPr>
        <w:ind w:firstLine="567"/>
        <w:jc w:val="both"/>
      </w:pPr>
      <w:r w:rsidRPr="00E360BF">
        <w:t xml:space="preserve">Послуги плануються надаватися </w:t>
      </w:r>
      <w:r w:rsidR="00D057D5">
        <w:t>з 01.03.2025 по 31.12.2025</w:t>
      </w:r>
      <w:r w:rsidRPr="00E360BF">
        <w:t>.</w:t>
      </w:r>
    </w:p>
    <w:p w:rsidR="00701D6A" w:rsidRPr="00B12F73" w:rsidRDefault="00701D6A" w:rsidP="00C74467">
      <w:pPr>
        <w:ind w:firstLine="567"/>
        <w:jc w:val="both"/>
      </w:pPr>
    </w:p>
    <w:p w:rsidR="0057086E" w:rsidRDefault="0057086E" w:rsidP="00272D97">
      <w:pPr>
        <w:pStyle w:val="a3"/>
        <w:ind w:left="0"/>
        <w:jc w:val="right"/>
        <w:rPr>
          <w:position w:val="1"/>
        </w:rPr>
      </w:pPr>
    </w:p>
    <w:p w:rsidR="0057086E" w:rsidRDefault="0057086E" w:rsidP="00272D97">
      <w:pPr>
        <w:pStyle w:val="a3"/>
        <w:ind w:left="0"/>
        <w:jc w:val="right"/>
        <w:rPr>
          <w:position w:val="1"/>
        </w:rPr>
      </w:pPr>
    </w:p>
    <w:p w:rsidR="00701D6A" w:rsidRPr="00AF6E15" w:rsidRDefault="00701D6A" w:rsidP="00FD63C6">
      <w:pPr>
        <w:jc w:val="both"/>
        <w:rPr>
          <w:b/>
          <w:bCs/>
          <w:sz w:val="28"/>
          <w:szCs w:val="28"/>
          <w:lang w:val="ru-RU"/>
        </w:rPr>
      </w:pPr>
    </w:p>
    <w:p w:rsidR="00AF6E15" w:rsidRPr="00B12F73" w:rsidRDefault="007C2B3E" w:rsidP="00AF6E15">
      <w:pPr>
        <w:jc w:val="center"/>
      </w:pPr>
      <w:r w:rsidRPr="00B12F73">
        <w:rPr>
          <w:b/>
        </w:rPr>
        <w:t>Обґрунтування</w:t>
      </w:r>
      <w:r w:rsidR="00701D6A" w:rsidRPr="00B12F73">
        <w:rPr>
          <w:b/>
        </w:rPr>
        <w:t xml:space="preserve"> кількісних та якісних характеристик предмета закупівлі</w:t>
      </w:r>
      <w:r w:rsidR="00701D6A" w:rsidRPr="00B12F73">
        <w:t xml:space="preserve"> </w:t>
      </w:r>
    </w:p>
    <w:p w:rsidR="006D6F98" w:rsidRDefault="0057086E" w:rsidP="00AF6E15">
      <w:pPr>
        <w:jc w:val="center"/>
      </w:pPr>
      <w:r w:rsidRPr="0057086E">
        <w:t>«Послуги з розміщення серверного обладнання та доступу до мережі Інтернет», код 72250000-2 (Послуги, пов'язані із системами та підтримкою) визначений відповідно до національного класифікатора України  ДК 021:2015  «Єдиний закупівельний словник»</w:t>
      </w:r>
    </w:p>
    <w:p w:rsidR="00160418" w:rsidRDefault="00160418" w:rsidP="00AF6E15">
      <w:pPr>
        <w:jc w:val="center"/>
      </w:pPr>
    </w:p>
    <w:p w:rsidR="0057086E" w:rsidRPr="0057086E" w:rsidRDefault="0057086E" w:rsidP="0057086E">
      <w:pPr>
        <w:spacing w:before="60"/>
        <w:ind w:left="3"/>
        <w:jc w:val="center"/>
        <w:rPr>
          <w:b/>
        </w:rPr>
      </w:pPr>
      <w:r w:rsidRPr="0057086E">
        <w:rPr>
          <w:b/>
        </w:rPr>
        <w:t>Інформація</w:t>
      </w:r>
      <w:r w:rsidRPr="0057086E">
        <w:rPr>
          <w:b/>
          <w:spacing w:val="-1"/>
        </w:rPr>
        <w:t xml:space="preserve"> </w:t>
      </w:r>
      <w:r w:rsidRPr="0057086E">
        <w:rPr>
          <w:b/>
        </w:rPr>
        <w:t>про</w:t>
      </w:r>
      <w:r w:rsidRPr="0057086E">
        <w:rPr>
          <w:b/>
          <w:spacing w:val="-1"/>
        </w:rPr>
        <w:t xml:space="preserve"> </w:t>
      </w:r>
      <w:r w:rsidRPr="0057086E">
        <w:rPr>
          <w:b/>
        </w:rPr>
        <w:t>необхідні</w:t>
      </w:r>
      <w:r w:rsidRPr="0057086E">
        <w:rPr>
          <w:b/>
          <w:spacing w:val="-1"/>
        </w:rPr>
        <w:t xml:space="preserve"> </w:t>
      </w:r>
      <w:r w:rsidRPr="0057086E">
        <w:rPr>
          <w:b/>
        </w:rPr>
        <w:t>технічні,</w:t>
      </w:r>
      <w:r w:rsidRPr="0057086E">
        <w:rPr>
          <w:b/>
          <w:spacing w:val="-1"/>
        </w:rPr>
        <w:t xml:space="preserve"> </w:t>
      </w:r>
      <w:r w:rsidRPr="0057086E">
        <w:rPr>
          <w:b/>
        </w:rPr>
        <w:t>якісні</w:t>
      </w:r>
      <w:r w:rsidRPr="0057086E">
        <w:rPr>
          <w:b/>
          <w:spacing w:val="-2"/>
        </w:rPr>
        <w:t xml:space="preserve"> </w:t>
      </w:r>
      <w:r w:rsidRPr="0057086E">
        <w:rPr>
          <w:b/>
        </w:rPr>
        <w:t>та</w:t>
      </w:r>
      <w:r w:rsidRPr="0057086E">
        <w:rPr>
          <w:b/>
          <w:spacing w:val="-1"/>
        </w:rPr>
        <w:t xml:space="preserve"> </w:t>
      </w:r>
      <w:r w:rsidRPr="0057086E">
        <w:rPr>
          <w:b/>
        </w:rPr>
        <w:t>кількісні</w:t>
      </w:r>
      <w:r w:rsidRPr="0057086E">
        <w:rPr>
          <w:b/>
          <w:spacing w:val="-1"/>
        </w:rPr>
        <w:t xml:space="preserve"> </w:t>
      </w:r>
      <w:r w:rsidRPr="0057086E">
        <w:rPr>
          <w:b/>
          <w:spacing w:val="-2"/>
        </w:rPr>
        <w:t>характеристики</w:t>
      </w:r>
    </w:p>
    <w:p w:rsidR="00D057D5" w:rsidRPr="00357F89" w:rsidRDefault="00D057D5" w:rsidP="00D057D5">
      <w:pPr>
        <w:pStyle w:val="a3"/>
        <w:widowControl w:val="0"/>
        <w:numPr>
          <w:ilvl w:val="0"/>
          <w:numId w:val="34"/>
        </w:numPr>
        <w:tabs>
          <w:tab w:val="left" w:pos="1133"/>
        </w:tabs>
        <w:autoSpaceDE w:val="0"/>
        <w:autoSpaceDN w:val="0"/>
        <w:ind w:right="228" w:firstLine="357"/>
        <w:contextualSpacing w:val="0"/>
        <w:jc w:val="both"/>
      </w:pPr>
      <w:r w:rsidRPr="00357F89">
        <w:t>Предметом закупівлі є послуги з надання в оренду 2</w:t>
      </w:r>
      <w:r>
        <w:t>5</w:t>
      </w:r>
      <w:r w:rsidRPr="00357F89">
        <w:t>U (2</w:t>
      </w:r>
      <w:r>
        <w:t>5</w:t>
      </w:r>
      <w:r w:rsidRPr="00357F89">
        <w:t xml:space="preserve"> стійкових юніта) у серверній шафі для розміщення серверного обладнання Координаційного центру з надання прав</w:t>
      </w:r>
      <w:r>
        <w:t>ничої</w:t>
      </w:r>
      <w:r w:rsidRPr="00357F89">
        <w:t xml:space="preserve"> допомоги в Датацентрі (далі – Послуги), а також надання доступу Абонента до українських та міжнародних ресурсів мережі Інтернет, без обмеження по трафіку.</w:t>
      </w:r>
    </w:p>
    <w:p w:rsidR="00D057D5" w:rsidRPr="00357F89" w:rsidRDefault="00D057D5" w:rsidP="00D057D5">
      <w:pPr>
        <w:pStyle w:val="a3"/>
        <w:widowControl w:val="0"/>
        <w:numPr>
          <w:ilvl w:val="0"/>
          <w:numId w:val="34"/>
        </w:numPr>
        <w:tabs>
          <w:tab w:val="left" w:pos="1133"/>
        </w:tabs>
        <w:autoSpaceDE w:val="0"/>
        <w:autoSpaceDN w:val="0"/>
        <w:ind w:left="1133" w:hanging="542"/>
        <w:contextualSpacing w:val="0"/>
        <w:jc w:val="both"/>
      </w:pPr>
      <w:r w:rsidRPr="00357F89">
        <w:t>Послуги</w:t>
      </w:r>
      <w:r w:rsidRPr="00357F89">
        <w:rPr>
          <w:spacing w:val="-4"/>
        </w:rPr>
        <w:t xml:space="preserve"> </w:t>
      </w:r>
      <w:r w:rsidRPr="00357F89">
        <w:t>повинні</w:t>
      </w:r>
      <w:r w:rsidRPr="00357F89">
        <w:rPr>
          <w:spacing w:val="-3"/>
        </w:rPr>
        <w:t xml:space="preserve"> </w:t>
      </w:r>
      <w:r w:rsidRPr="00357F89">
        <w:t>включати</w:t>
      </w:r>
      <w:r w:rsidRPr="00357F89">
        <w:rPr>
          <w:spacing w:val="-4"/>
        </w:rPr>
        <w:t xml:space="preserve"> </w:t>
      </w:r>
      <w:r w:rsidRPr="00357F89">
        <w:t>в</w:t>
      </w:r>
      <w:r w:rsidRPr="00357F89">
        <w:rPr>
          <w:spacing w:val="-3"/>
        </w:rPr>
        <w:t xml:space="preserve"> </w:t>
      </w:r>
      <w:r w:rsidRPr="00357F89">
        <w:rPr>
          <w:spacing w:val="-2"/>
        </w:rPr>
        <w:t>себе:</w:t>
      </w:r>
    </w:p>
    <w:p w:rsidR="00D057D5" w:rsidRPr="00357F89" w:rsidRDefault="00D057D5" w:rsidP="00D057D5">
      <w:pPr>
        <w:pStyle w:val="a3"/>
        <w:widowControl w:val="0"/>
        <w:numPr>
          <w:ilvl w:val="1"/>
          <w:numId w:val="34"/>
        </w:numPr>
        <w:tabs>
          <w:tab w:val="left" w:pos="1133"/>
        </w:tabs>
        <w:autoSpaceDE w:val="0"/>
        <w:autoSpaceDN w:val="0"/>
        <w:ind w:right="228" w:firstLine="357"/>
        <w:contextualSpacing w:val="0"/>
        <w:jc w:val="both"/>
      </w:pPr>
      <w:r w:rsidRPr="00357F89">
        <w:t>розміщення серверного обладнання Координаційного центру з надання прав</w:t>
      </w:r>
      <w:r>
        <w:t>ничої</w:t>
      </w:r>
      <w:r w:rsidRPr="00357F89">
        <w:t xml:space="preserve"> допомоги (далі – Обладнання) ємністю 2</w:t>
      </w:r>
      <w:r>
        <w:t>5</w:t>
      </w:r>
      <w:r w:rsidRPr="00357F89">
        <w:t>U (2</w:t>
      </w:r>
      <w:r>
        <w:t>5</w:t>
      </w:r>
      <w:r w:rsidRPr="00357F89">
        <w:t xml:space="preserve"> стійкових юніта) у серверній шафі в Датацентрі </w:t>
      </w:r>
      <w:r w:rsidRPr="00357F89">
        <w:rPr>
          <w:spacing w:val="-2"/>
        </w:rPr>
        <w:t>Учасника;</w:t>
      </w:r>
    </w:p>
    <w:p w:rsidR="00D057D5" w:rsidRPr="00357F89" w:rsidRDefault="00D057D5" w:rsidP="00D057D5">
      <w:pPr>
        <w:pStyle w:val="a3"/>
        <w:widowControl w:val="0"/>
        <w:numPr>
          <w:ilvl w:val="1"/>
          <w:numId w:val="34"/>
        </w:numPr>
        <w:tabs>
          <w:tab w:val="left" w:pos="1133"/>
        </w:tabs>
        <w:autoSpaceDE w:val="0"/>
        <w:autoSpaceDN w:val="0"/>
        <w:ind w:right="228" w:firstLine="357"/>
        <w:contextualSpacing w:val="0"/>
        <w:jc w:val="both"/>
      </w:pPr>
      <w:r w:rsidRPr="00357F89">
        <w:t>забезпечення гарантованого електроживлення Обладнання у шафі по 2 окремим незалежним лініям живлення пропускною здатністю не менше 10 кВА кожна;</w:t>
      </w:r>
    </w:p>
    <w:p w:rsidR="00D057D5" w:rsidRPr="00357F89" w:rsidRDefault="00D057D5" w:rsidP="00D057D5">
      <w:pPr>
        <w:pStyle w:val="a3"/>
        <w:widowControl w:val="0"/>
        <w:numPr>
          <w:ilvl w:val="1"/>
          <w:numId w:val="34"/>
        </w:numPr>
        <w:tabs>
          <w:tab w:val="left" w:pos="1133"/>
        </w:tabs>
        <w:autoSpaceDE w:val="0"/>
        <w:autoSpaceDN w:val="0"/>
        <w:ind w:right="228" w:firstLine="357"/>
        <w:contextualSpacing w:val="0"/>
        <w:jc w:val="both"/>
      </w:pPr>
      <w:r w:rsidRPr="00357F89">
        <w:t>забезпечення безперебійного кондиціонування повітря для забезпечення належного температурного режиму функціонування Обладнання;</w:t>
      </w:r>
    </w:p>
    <w:p w:rsidR="00D057D5" w:rsidRPr="00357F89" w:rsidRDefault="00D057D5" w:rsidP="00D057D5">
      <w:pPr>
        <w:pStyle w:val="a3"/>
        <w:widowControl w:val="0"/>
        <w:numPr>
          <w:ilvl w:val="1"/>
          <w:numId w:val="34"/>
        </w:numPr>
        <w:tabs>
          <w:tab w:val="left" w:pos="1133"/>
        </w:tabs>
        <w:autoSpaceDE w:val="0"/>
        <w:autoSpaceDN w:val="0"/>
        <w:ind w:left="1133" w:hanging="542"/>
        <w:contextualSpacing w:val="0"/>
        <w:jc w:val="both"/>
      </w:pPr>
      <w:r w:rsidRPr="00357F89">
        <w:t>надання</w:t>
      </w:r>
      <w:r w:rsidRPr="00357F89">
        <w:rPr>
          <w:spacing w:val="-2"/>
        </w:rPr>
        <w:t xml:space="preserve"> </w:t>
      </w:r>
      <w:r w:rsidRPr="00357F89">
        <w:t>Замовнику</w:t>
      </w:r>
      <w:r w:rsidRPr="00357F89">
        <w:rPr>
          <w:spacing w:val="-2"/>
        </w:rPr>
        <w:t xml:space="preserve"> </w:t>
      </w:r>
      <w:r w:rsidRPr="00357F89">
        <w:t>трьох</w:t>
      </w:r>
      <w:r w:rsidRPr="00357F89">
        <w:rPr>
          <w:spacing w:val="-2"/>
        </w:rPr>
        <w:t xml:space="preserve"> </w:t>
      </w:r>
      <w:r w:rsidRPr="00357F89">
        <w:t>окремих</w:t>
      </w:r>
      <w:r w:rsidRPr="00357F89">
        <w:rPr>
          <w:spacing w:val="-2"/>
        </w:rPr>
        <w:t xml:space="preserve"> каналів:</w:t>
      </w:r>
    </w:p>
    <w:p w:rsidR="00D057D5" w:rsidRPr="00357F89" w:rsidRDefault="00D057D5" w:rsidP="00D057D5">
      <w:pPr>
        <w:pStyle w:val="a3"/>
        <w:widowControl w:val="0"/>
        <w:numPr>
          <w:ilvl w:val="2"/>
          <w:numId w:val="34"/>
        </w:numPr>
        <w:tabs>
          <w:tab w:val="left" w:pos="1805"/>
        </w:tabs>
        <w:autoSpaceDE w:val="0"/>
        <w:autoSpaceDN w:val="0"/>
        <w:ind w:right="229"/>
        <w:contextualSpacing w:val="0"/>
        <w:jc w:val="both"/>
      </w:pPr>
      <w:r w:rsidRPr="00357F89">
        <w:t>доступ до мережі Інтернет зі швидкістю 1Гбіт/с без обмеження трафіку з наданням однієї зовнішньої IP адреси;</w:t>
      </w:r>
    </w:p>
    <w:p w:rsidR="00D057D5" w:rsidRPr="00357F89" w:rsidRDefault="00D057D5" w:rsidP="00D057D5">
      <w:pPr>
        <w:pStyle w:val="a3"/>
        <w:widowControl w:val="0"/>
        <w:numPr>
          <w:ilvl w:val="2"/>
          <w:numId w:val="34"/>
        </w:numPr>
        <w:tabs>
          <w:tab w:val="left" w:pos="1805"/>
        </w:tabs>
        <w:autoSpaceDE w:val="0"/>
        <w:autoSpaceDN w:val="0"/>
        <w:ind w:right="229"/>
        <w:contextualSpacing w:val="0"/>
        <w:jc w:val="both"/>
      </w:pPr>
      <w:r w:rsidRPr="00357F89">
        <w:t>доступ до мережі Інтернет зі швидкістю 100 Мбіт/с без обмеження трафіку з наданням трьох зовнішніх ІР адрес;</w:t>
      </w:r>
    </w:p>
    <w:p w:rsidR="00D057D5" w:rsidRPr="00357F89" w:rsidRDefault="00D057D5" w:rsidP="00D057D5">
      <w:pPr>
        <w:pStyle w:val="a3"/>
        <w:widowControl w:val="0"/>
        <w:numPr>
          <w:ilvl w:val="2"/>
          <w:numId w:val="34"/>
        </w:numPr>
        <w:tabs>
          <w:tab w:val="left" w:pos="1804"/>
        </w:tabs>
        <w:autoSpaceDE w:val="0"/>
        <w:autoSpaceDN w:val="0"/>
        <w:ind w:left="1804" w:right="228" w:hanging="357"/>
        <w:contextualSpacing w:val="0"/>
        <w:jc w:val="both"/>
      </w:pPr>
      <w:r w:rsidRPr="00357F89">
        <w:t>учасник повинен забезпечити надання каналу передавання даних на швидкості 1 Гбіт/с від місця розташування серверного обладнання Координаційного центру до адреси замовника 04053, м. Київ, вул. Січових Стрільців, 73.</w:t>
      </w:r>
    </w:p>
    <w:p w:rsidR="00D057D5" w:rsidRPr="00357F89" w:rsidRDefault="00D057D5" w:rsidP="00D057D5">
      <w:pPr>
        <w:pStyle w:val="a3"/>
        <w:widowControl w:val="0"/>
        <w:numPr>
          <w:ilvl w:val="1"/>
          <w:numId w:val="34"/>
        </w:numPr>
        <w:tabs>
          <w:tab w:val="left" w:pos="1133"/>
        </w:tabs>
        <w:autoSpaceDE w:val="0"/>
        <w:autoSpaceDN w:val="0"/>
        <w:ind w:right="228" w:firstLine="357"/>
        <w:contextualSpacing w:val="0"/>
        <w:jc w:val="both"/>
      </w:pPr>
      <w:r w:rsidRPr="00357F89">
        <w:t>забезпечення цілодобового контролю фізичного доступу до Обладнання та попередження несанкціонованого фізичного доступу;</w:t>
      </w:r>
    </w:p>
    <w:p w:rsidR="00D057D5" w:rsidRPr="00357F89" w:rsidRDefault="00D057D5" w:rsidP="00D057D5">
      <w:pPr>
        <w:pStyle w:val="a3"/>
        <w:widowControl w:val="0"/>
        <w:numPr>
          <w:ilvl w:val="1"/>
          <w:numId w:val="34"/>
        </w:numPr>
        <w:tabs>
          <w:tab w:val="left" w:pos="1133"/>
        </w:tabs>
        <w:autoSpaceDE w:val="0"/>
        <w:autoSpaceDN w:val="0"/>
        <w:ind w:right="228" w:firstLine="357"/>
        <w:contextualSpacing w:val="0"/>
        <w:jc w:val="both"/>
      </w:pPr>
      <w:r w:rsidRPr="00357F89">
        <w:t>у разі необхідності, за вимогою замовника, забезпечити захист Інтернет трафіку від DDoS атак (розподілена атака на відмову в обслуговуванні)</w:t>
      </w:r>
      <w:r>
        <w:t>;</w:t>
      </w:r>
    </w:p>
    <w:p w:rsidR="00D057D5" w:rsidRPr="00357F89" w:rsidRDefault="00D057D5" w:rsidP="00D057D5">
      <w:pPr>
        <w:pStyle w:val="a3"/>
        <w:widowControl w:val="0"/>
        <w:numPr>
          <w:ilvl w:val="1"/>
          <w:numId w:val="34"/>
        </w:numPr>
        <w:tabs>
          <w:tab w:val="left" w:pos="1133"/>
        </w:tabs>
        <w:autoSpaceDE w:val="0"/>
        <w:autoSpaceDN w:val="0"/>
        <w:ind w:left="1133" w:hanging="542"/>
        <w:contextualSpacing w:val="0"/>
        <w:jc w:val="both"/>
      </w:pPr>
      <w:r w:rsidRPr="00357F89">
        <w:t>забезпечення</w:t>
      </w:r>
      <w:r w:rsidRPr="00357F89">
        <w:rPr>
          <w:spacing w:val="-2"/>
        </w:rPr>
        <w:t xml:space="preserve"> </w:t>
      </w:r>
      <w:r w:rsidRPr="00357F89">
        <w:t>цілодобової</w:t>
      </w:r>
      <w:r w:rsidRPr="00357F89">
        <w:rPr>
          <w:spacing w:val="-1"/>
        </w:rPr>
        <w:t xml:space="preserve"> </w:t>
      </w:r>
      <w:r w:rsidRPr="00357F89">
        <w:t>протипожежної</w:t>
      </w:r>
      <w:r w:rsidRPr="00357F89">
        <w:rPr>
          <w:spacing w:val="-1"/>
        </w:rPr>
        <w:t xml:space="preserve"> </w:t>
      </w:r>
      <w:r w:rsidRPr="00357F89">
        <w:t>безпеки</w:t>
      </w:r>
      <w:r w:rsidRPr="00357F89">
        <w:rPr>
          <w:spacing w:val="-2"/>
        </w:rPr>
        <w:t xml:space="preserve"> Обладнання.</w:t>
      </w:r>
    </w:p>
    <w:p w:rsidR="00D057D5" w:rsidRPr="00357F89" w:rsidRDefault="00D057D5" w:rsidP="00D057D5">
      <w:pPr>
        <w:pStyle w:val="a3"/>
        <w:widowControl w:val="0"/>
        <w:numPr>
          <w:ilvl w:val="0"/>
          <w:numId w:val="34"/>
        </w:numPr>
        <w:tabs>
          <w:tab w:val="left" w:pos="1133"/>
        </w:tabs>
        <w:autoSpaceDE w:val="0"/>
        <w:autoSpaceDN w:val="0"/>
        <w:ind w:right="229" w:firstLine="357"/>
        <w:contextualSpacing w:val="0"/>
        <w:jc w:val="both"/>
      </w:pPr>
      <w:r w:rsidRPr="00357F89">
        <w:t>Датацентр та обладнання, що входить до його складу (інфраструктура), повинні відповідати вимогам, викладеним в таблиці 1.</w:t>
      </w:r>
    </w:p>
    <w:p w:rsidR="00D057D5" w:rsidRPr="00357F89" w:rsidRDefault="00D057D5" w:rsidP="00D057D5">
      <w:pPr>
        <w:pStyle w:val="a3"/>
        <w:widowControl w:val="0"/>
        <w:numPr>
          <w:ilvl w:val="0"/>
          <w:numId w:val="34"/>
        </w:numPr>
        <w:tabs>
          <w:tab w:val="left" w:pos="941"/>
        </w:tabs>
        <w:autoSpaceDE w:val="0"/>
        <w:autoSpaceDN w:val="0"/>
        <w:ind w:right="228" w:firstLine="357"/>
        <w:contextualSpacing w:val="0"/>
        <w:jc w:val="both"/>
      </w:pPr>
      <w:r w:rsidRPr="00357F89">
        <w:t>В приміщенні Датацентру має бути забезпечене цілодобове чергування технічного персоналу Учасника, який здійснює цілодобовий нагляд та супроводження роботи Датацентру.</w:t>
      </w:r>
    </w:p>
    <w:p w:rsidR="00D057D5" w:rsidRPr="00357F89" w:rsidRDefault="00D057D5" w:rsidP="00D057D5">
      <w:pPr>
        <w:pStyle w:val="a3"/>
        <w:widowControl w:val="0"/>
        <w:numPr>
          <w:ilvl w:val="0"/>
          <w:numId w:val="34"/>
        </w:numPr>
        <w:tabs>
          <w:tab w:val="left" w:pos="941"/>
        </w:tabs>
        <w:autoSpaceDE w:val="0"/>
        <w:autoSpaceDN w:val="0"/>
        <w:ind w:left="941" w:hanging="350"/>
        <w:contextualSpacing w:val="0"/>
        <w:jc w:val="both"/>
      </w:pPr>
      <w:r w:rsidRPr="00357F89">
        <w:t>Приміщення</w:t>
      </w:r>
      <w:r w:rsidRPr="00357F89">
        <w:rPr>
          <w:spacing w:val="-5"/>
        </w:rPr>
        <w:t xml:space="preserve"> </w:t>
      </w:r>
      <w:r w:rsidRPr="00357F89">
        <w:t>Датацентру</w:t>
      </w:r>
      <w:r w:rsidRPr="00357F89">
        <w:rPr>
          <w:spacing w:val="-3"/>
        </w:rPr>
        <w:t xml:space="preserve"> </w:t>
      </w:r>
      <w:r w:rsidRPr="00357F89">
        <w:t>повинне</w:t>
      </w:r>
      <w:r w:rsidRPr="00357F89">
        <w:rPr>
          <w:spacing w:val="-3"/>
        </w:rPr>
        <w:t xml:space="preserve"> </w:t>
      </w:r>
      <w:r w:rsidRPr="00357F89">
        <w:t>бути</w:t>
      </w:r>
      <w:r w:rsidRPr="00357F89">
        <w:rPr>
          <w:spacing w:val="-4"/>
        </w:rPr>
        <w:t xml:space="preserve"> </w:t>
      </w:r>
      <w:r w:rsidRPr="00357F89">
        <w:t>забезпечене</w:t>
      </w:r>
      <w:r w:rsidRPr="00357F89">
        <w:rPr>
          <w:spacing w:val="-4"/>
        </w:rPr>
        <w:t xml:space="preserve"> </w:t>
      </w:r>
      <w:r w:rsidRPr="00357F89">
        <w:t>цілодобовою</w:t>
      </w:r>
      <w:r w:rsidRPr="00357F89">
        <w:rPr>
          <w:spacing w:val="-3"/>
        </w:rPr>
        <w:t xml:space="preserve"> </w:t>
      </w:r>
      <w:r w:rsidRPr="00357F89">
        <w:rPr>
          <w:spacing w:val="-2"/>
        </w:rPr>
        <w:t>охороною.</w:t>
      </w:r>
    </w:p>
    <w:p w:rsidR="00D057D5" w:rsidRPr="00357F89" w:rsidRDefault="00D057D5" w:rsidP="00D057D5">
      <w:pPr>
        <w:pStyle w:val="a3"/>
        <w:widowControl w:val="0"/>
        <w:numPr>
          <w:ilvl w:val="0"/>
          <w:numId w:val="34"/>
        </w:numPr>
        <w:tabs>
          <w:tab w:val="left" w:pos="941"/>
        </w:tabs>
        <w:autoSpaceDE w:val="0"/>
        <w:autoSpaceDN w:val="0"/>
        <w:ind w:right="227" w:firstLine="357"/>
        <w:contextualSpacing w:val="0"/>
        <w:jc w:val="both"/>
      </w:pPr>
      <w:r w:rsidRPr="00357F89">
        <w:lastRenderedPageBreak/>
        <w:t>Вартість пропозиції Учасника має бути розрахована без врахування споживання обладнанням Замовника електричної енергії (договорі про відшкодування електроенергії укладається окремо).</w:t>
      </w:r>
    </w:p>
    <w:p w:rsidR="00D057D5" w:rsidRPr="00357F89" w:rsidRDefault="00D057D5" w:rsidP="00D057D5">
      <w:pPr>
        <w:pStyle w:val="a3"/>
        <w:widowControl w:val="0"/>
        <w:numPr>
          <w:ilvl w:val="0"/>
          <w:numId w:val="34"/>
        </w:numPr>
        <w:tabs>
          <w:tab w:val="left" w:pos="941"/>
        </w:tabs>
        <w:autoSpaceDE w:val="0"/>
        <w:autoSpaceDN w:val="0"/>
        <w:ind w:right="228" w:firstLine="357"/>
        <w:contextualSpacing w:val="0"/>
        <w:jc w:val="both"/>
      </w:pPr>
      <w:r w:rsidRPr="00357F89">
        <w:t>Вартість пропозиції повинна враховувати всі податки, збори та інші витрати, необхідні для надання Послуг.</w:t>
      </w:r>
    </w:p>
    <w:p w:rsidR="00D057D5" w:rsidRPr="00357F89" w:rsidRDefault="00D057D5" w:rsidP="00D057D5">
      <w:pPr>
        <w:pStyle w:val="a3"/>
        <w:widowControl w:val="0"/>
        <w:numPr>
          <w:ilvl w:val="0"/>
          <w:numId w:val="34"/>
        </w:numPr>
        <w:tabs>
          <w:tab w:val="left" w:pos="941"/>
        </w:tabs>
        <w:autoSpaceDE w:val="0"/>
        <w:autoSpaceDN w:val="0"/>
        <w:ind w:left="941" w:hanging="350"/>
        <w:contextualSpacing w:val="0"/>
        <w:jc w:val="both"/>
      </w:pPr>
      <w:r w:rsidRPr="00357F89">
        <w:t>Період</w:t>
      </w:r>
      <w:r w:rsidRPr="00357F89">
        <w:rPr>
          <w:spacing w:val="-1"/>
        </w:rPr>
        <w:t xml:space="preserve"> </w:t>
      </w:r>
      <w:r w:rsidRPr="00357F89">
        <w:t>надання Послуг</w:t>
      </w:r>
      <w:r w:rsidRPr="00357F89">
        <w:rPr>
          <w:spacing w:val="-2"/>
        </w:rPr>
        <w:t xml:space="preserve"> </w:t>
      </w:r>
      <w:r w:rsidRPr="00357F89">
        <w:t>з 1</w:t>
      </w:r>
      <w:r w:rsidRPr="00357F89">
        <w:rPr>
          <w:spacing w:val="-1"/>
        </w:rPr>
        <w:t xml:space="preserve"> </w:t>
      </w:r>
      <w:r>
        <w:t>березня</w:t>
      </w:r>
      <w:r w:rsidRPr="00357F89">
        <w:t xml:space="preserve"> по</w:t>
      </w:r>
      <w:r w:rsidRPr="00357F89">
        <w:rPr>
          <w:spacing w:val="-1"/>
        </w:rPr>
        <w:t xml:space="preserve"> </w:t>
      </w:r>
      <w:r w:rsidRPr="00357F89">
        <w:t>31 грудня</w:t>
      </w:r>
      <w:r w:rsidRPr="00357F89">
        <w:rPr>
          <w:spacing w:val="-1"/>
        </w:rPr>
        <w:t xml:space="preserve"> </w:t>
      </w:r>
      <w:r w:rsidRPr="00357F89">
        <w:t>202</w:t>
      </w:r>
      <w:r>
        <w:t>5 року</w:t>
      </w:r>
      <w:r w:rsidRPr="00357F89">
        <w:t xml:space="preserve"> </w:t>
      </w:r>
      <w:r w:rsidRPr="00357F89">
        <w:rPr>
          <w:spacing w:val="-2"/>
        </w:rPr>
        <w:t>включно.</w:t>
      </w:r>
    </w:p>
    <w:p w:rsidR="00D057D5" w:rsidRPr="00E055C7" w:rsidRDefault="00D057D5" w:rsidP="00D057D5">
      <w:pPr>
        <w:jc w:val="both"/>
        <w:rPr>
          <w:sz w:val="20"/>
          <w:szCs w:val="20"/>
        </w:rPr>
        <w:sectPr w:rsidR="00D057D5" w:rsidRPr="00E055C7">
          <w:pgSz w:w="11900" w:h="16840"/>
          <w:pgMar w:top="1080" w:right="620" w:bottom="280" w:left="900" w:header="708" w:footer="708" w:gutter="0"/>
          <w:cols w:space="720"/>
        </w:sectPr>
      </w:pPr>
    </w:p>
    <w:p w:rsidR="00D057D5" w:rsidRPr="00E055C7" w:rsidRDefault="00D057D5" w:rsidP="00D057D5">
      <w:pPr>
        <w:pStyle w:val="af1"/>
        <w:spacing w:before="60"/>
        <w:ind w:right="228"/>
        <w:jc w:val="right"/>
        <w:rPr>
          <w:rFonts w:ascii="Times New Roman" w:hAnsi="Times New Roman" w:cs="Times New Roman"/>
          <w:sz w:val="20"/>
          <w:szCs w:val="20"/>
        </w:rPr>
      </w:pPr>
      <w:r w:rsidRPr="00E055C7">
        <w:rPr>
          <w:rFonts w:ascii="Times New Roman" w:hAnsi="Times New Roman" w:cs="Times New Roman"/>
          <w:sz w:val="20"/>
          <w:szCs w:val="20"/>
        </w:rPr>
        <w:lastRenderedPageBreak/>
        <w:t>Таблиця</w:t>
      </w:r>
      <w:r w:rsidRPr="00E055C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E055C7">
        <w:rPr>
          <w:rFonts w:ascii="Times New Roman" w:hAnsi="Times New Roman" w:cs="Times New Roman"/>
          <w:spacing w:val="-10"/>
          <w:sz w:val="20"/>
          <w:szCs w:val="20"/>
        </w:rPr>
        <w:t>1</w:t>
      </w:r>
    </w:p>
    <w:tbl>
      <w:tblPr>
        <w:tblStyle w:val="TableNormal"/>
        <w:tblW w:w="10093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9242"/>
      </w:tblGrid>
      <w:tr w:rsidR="00D057D5" w:rsidRPr="00E055C7" w:rsidTr="00D057D5">
        <w:trPr>
          <w:trHeight w:val="368"/>
        </w:trPr>
        <w:tc>
          <w:tcPr>
            <w:tcW w:w="851" w:type="dxa"/>
          </w:tcPr>
          <w:p w:rsidR="00D057D5" w:rsidRPr="00E055C7" w:rsidRDefault="00D057D5" w:rsidP="00F43ECA">
            <w:pPr>
              <w:pStyle w:val="TableParagraph"/>
              <w:spacing w:before="115"/>
              <w:ind w:left="171" w:right="157" w:firstLine="2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55C7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№</w:t>
            </w:r>
            <w:r w:rsidRPr="00E055C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055C7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з/п</w:t>
            </w:r>
          </w:p>
        </w:tc>
        <w:tc>
          <w:tcPr>
            <w:tcW w:w="9242" w:type="dxa"/>
          </w:tcPr>
          <w:p w:rsidR="00D057D5" w:rsidRPr="00E055C7" w:rsidRDefault="00D057D5" w:rsidP="00F43ECA">
            <w:pPr>
              <w:pStyle w:val="TableParagraph"/>
              <w:spacing w:before="115"/>
              <w:ind w:left="4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55C7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Вимоги</w:t>
            </w:r>
          </w:p>
        </w:tc>
      </w:tr>
      <w:tr w:rsidR="00D057D5" w:rsidRPr="00E055C7" w:rsidTr="00D057D5">
        <w:trPr>
          <w:trHeight w:val="2075"/>
        </w:trPr>
        <w:tc>
          <w:tcPr>
            <w:tcW w:w="851" w:type="dxa"/>
          </w:tcPr>
          <w:p w:rsidR="00D057D5" w:rsidRPr="00E055C7" w:rsidRDefault="00D057D5" w:rsidP="00F43ECA">
            <w:pPr>
              <w:pStyle w:val="TableParagraph"/>
              <w:spacing w:before="115"/>
              <w:ind w:left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E055C7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</w:t>
            </w:r>
          </w:p>
        </w:tc>
        <w:tc>
          <w:tcPr>
            <w:tcW w:w="9242" w:type="dxa"/>
          </w:tcPr>
          <w:p w:rsidR="00D057D5" w:rsidRPr="00E055C7" w:rsidRDefault="00D057D5" w:rsidP="00F43ECA">
            <w:pPr>
              <w:pStyle w:val="TableParagraph"/>
              <w:spacing w:before="115"/>
              <w:ind w:left="115"/>
              <w:rPr>
                <w:rFonts w:ascii="Times New Roman" w:hAnsi="Times New Roman" w:cs="Times New Roman"/>
                <w:sz w:val="20"/>
                <w:szCs w:val="20"/>
              </w:rPr>
            </w:pPr>
            <w:r w:rsidRPr="00E055C7">
              <w:rPr>
                <w:rFonts w:ascii="Times New Roman" w:hAnsi="Times New Roman" w:cs="Times New Roman"/>
                <w:sz w:val="20"/>
                <w:szCs w:val="20"/>
              </w:rPr>
              <w:t>Загальні</w:t>
            </w:r>
            <w:r w:rsidRPr="00E055C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E055C7">
              <w:rPr>
                <w:rFonts w:ascii="Times New Roman" w:hAnsi="Times New Roman" w:cs="Times New Roman"/>
                <w:sz w:val="20"/>
                <w:szCs w:val="20"/>
              </w:rPr>
              <w:t>вимоги</w:t>
            </w:r>
            <w:r w:rsidRPr="00E055C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E055C7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r w:rsidRPr="00E055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E055C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Датацентру:</w:t>
            </w:r>
          </w:p>
          <w:p w:rsidR="00D057D5" w:rsidRPr="00E055C7" w:rsidRDefault="00D057D5" w:rsidP="00D057D5">
            <w:pPr>
              <w:pStyle w:val="TableParagraph"/>
              <w:numPr>
                <w:ilvl w:val="0"/>
                <w:numId w:val="33"/>
              </w:numPr>
              <w:tabs>
                <w:tab w:val="left" w:pos="834"/>
              </w:tabs>
              <w:ind w:left="834" w:hanging="359"/>
              <w:rPr>
                <w:rFonts w:ascii="Times New Roman" w:hAnsi="Times New Roman" w:cs="Times New Roman"/>
                <w:sz w:val="20"/>
                <w:szCs w:val="20"/>
              </w:rPr>
            </w:pPr>
            <w:r w:rsidRPr="00E055C7">
              <w:rPr>
                <w:rFonts w:ascii="Times New Roman" w:hAnsi="Times New Roman" w:cs="Times New Roman"/>
                <w:sz w:val="20"/>
                <w:szCs w:val="20"/>
              </w:rPr>
              <w:t>повинен</w:t>
            </w:r>
            <w:r w:rsidRPr="00E055C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E055C7">
              <w:rPr>
                <w:rFonts w:ascii="Times New Roman" w:hAnsi="Times New Roman" w:cs="Times New Roman"/>
                <w:sz w:val="20"/>
                <w:szCs w:val="20"/>
              </w:rPr>
              <w:t>бути</w:t>
            </w:r>
            <w:r w:rsidRPr="00E055C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E055C7">
              <w:rPr>
                <w:rFonts w:ascii="Times New Roman" w:hAnsi="Times New Roman" w:cs="Times New Roman"/>
                <w:sz w:val="20"/>
                <w:szCs w:val="20"/>
              </w:rPr>
              <w:t>обладнаний</w:t>
            </w:r>
            <w:r w:rsidRPr="00E055C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E055C7">
              <w:rPr>
                <w:rFonts w:ascii="Times New Roman" w:hAnsi="Times New Roman" w:cs="Times New Roman"/>
                <w:sz w:val="20"/>
                <w:szCs w:val="20"/>
              </w:rPr>
              <w:t>системою</w:t>
            </w:r>
            <w:r w:rsidRPr="00E055C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E055C7">
              <w:rPr>
                <w:rFonts w:ascii="Times New Roman" w:hAnsi="Times New Roman" w:cs="Times New Roman"/>
                <w:sz w:val="20"/>
                <w:szCs w:val="20"/>
              </w:rPr>
              <w:t>гарантованого</w:t>
            </w:r>
            <w:r w:rsidRPr="00E055C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E055C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електроживлення;</w:t>
            </w:r>
          </w:p>
          <w:p w:rsidR="00D057D5" w:rsidRPr="00E055C7" w:rsidRDefault="00D057D5" w:rsidP="00D057D5">
            <w:pPr>
              <w:pStyle w:val="TableParagraph"/>
              <w:numPr>
                <w:ilvl w:val="0"/>
                <w:numId w:val="33"/>
              </w:numPr>
              <w:tabs>
                <w:tab w:val="left" w:pos="834"/>
              </w:tabs>
              <w:ind w:left="834" w:hanging="359"/>
              <w:rPr>
                <w:rFonts w:ascii="Times New Roman" w:hAnsi="Times New Roman" w:cs="Times New Roman"/>
                <w:sz w:val="20"/>
                <w:szCs w:val="20"/>
              </w:rPr>
            </w:pPr>
            <w:r w:rsidRPr="00E055C7">
              <w:rPr>
                <w:rFonts w:ascii="Times New Roman" w:hAnsi="Times New Roman" w:cs="Times New Roman"/>
                <w:sz w:val="20"/>
                <w:szCs w:val="20"/>
              </w:rPr>
              <w:t>повинен</w:t>
            </w:r>
            <w:r w:rsidRPr="00E055C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E055C7">
              <w:rPr>
                <w:rFonts w:ascii="Times New Roman" w:hAnsi="Times New Roman" w:cs="Times New Roman"/>
                <w:sz w:val="20"/>
                <w:szCs w:val="20"/>
              </w:rPr>
              <w:t>бути</w:t>
            </w:r>
            <w:r w:rsidRPr="00E055C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E055C7">
              <w:rPr>
                <w:rFonts w:ascii="Times New Roman" w:hAnsi="Times New Roman" w:cs="Times New Roman"/>
                <w:sz w:val="20"/>
                <w:szCs w:val="20"/>
              </w:rPr>
              <w:t>обладнаний</w:t>
            </w:r>
            <w:r w:rsidRPr="00E055C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E055C7">
              <w:rPr>
                <w:rFonts w:ascii="Times New Roman" w:hAnsi="Times New Roman" w:cs="Times New Roman"/>
                <w:sz w:val="20"/>
                <w:szCs w:val="20"/>
              </w:rPr>
              <w:t>системою</w:t>
            </w:r>
            <w:r w:rsidRPr="00E055C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E055C7">
              <w:rPr>
                <w:rFonts w:ascii="Times New Roman" w:hAnsi="Times New Roman" w:cs="Times New Roman"/>
                <w:sz w:val="20"/>
                <w:szCs w:val="20"/>
              </w:rPr>
              <w:t>гарантованого</w:t>
            </w:r>
            <w:r w:rsidRPr="00E055C7">
              <w:rPr>
                <w:rFonts w:ascii="Times New Roman" w:hAnsi="Times New Roman" w:cs="Times New Roman"/>
                <w:spacing w:val="38"/>
                <w:sz w:val="20"/>
                <w:szCs w:val="20"/>
              </w:rPr>
              <w:t xml:space="preserve"> </w:t>
            </w:r>
            <w:r w:rsidRPr="00E055C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кондиціонування;</w:t>
            </w:r>
          </w:p>
          <w:p w:rsidR="00D057D5" w:rsidRPr="00E055C7" w:rsidRDefault="00D057D5" w:rsidP="00D057D5">
            <w:pPr>
              <w:pStyle w:val="TableParagraph"/>
              <w:numPr>
                <w:ilvl w:val="0"/>
                <w:numId w:val="33"/>
              </w:numPr>
              <w:tabs>
                <w:tab w:val="left" w:pos="834"/>
              </w:tabs>
              <w:ind w:left="834" w:hanging="359"/>
              <w:rPr>
                <w:rFonts w:ascii="Times New Roman" w:hAnsi="Times New Roman" w:cs="Times New Roman"/>
                <w:sz w:val="20"/>
                <w:szCs w:val="20"/>
              </w:rPr>
            </w:pPr>
            <w:r w:rsidRPr="00E055C7">
              <w:rPr>
                <w:rFonts w:ascii="Times New Roman" w:hAnsi="Times New Roman" w:cs="Times New Roman"/>
                <w:sz w:val="20"/>
                <w:szCs w:val="20"/>
              </w:rPr>
              <w:t>повинен</w:t>
            </w:r>
            <w:r w:rsidRPr="00E055C7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E055C7">
              <w:rPr>
                <w:rFonts w:ascii="Times New Roman" w:hAnsi="Times New Roman" w:cs="Times New Roman"/>
                <w:sz w:val="20"/>
                <w:szCs w:val="20"/>
              </w:rPr>
              <w:t>бути</w:t>
            </w:r>
            <w:r w:rsidRPr="00E055C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E055C7">
              <w:rPr>
                <w:rFonts w:ascii="Times New Roman" w:hAnsi="Times New Roman" w:cs="Times New Roman"/>
                <w:sz w:val="20"/>
                <w:szCs w:val="20"/>
              </w:rPr>
              <w:t>обладнаний</w:t>
            </w:r>
            <w:r w:rsidRPr="00E055C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E055C7">
              <w:rPr>
                <w:rFonts w:ascii="Times New Roman" w:hAnsi="Times New Roman" w:cs="Times New Roman"/>
                <w:sz w:val="20"/>
                <w:szCs w:val="20"/>
              </w:rPr>
              <w:t>системою</w:t>
            </w:r>
            <w:r w:rsidRPr="00E055C7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E055C7">
              <w:rPr>
                <w:rFonts w:ascii="Times New Roman" w:hAnsi="Times New Roman" w:cs="Times New Roman"/>
                <w:sz w:val="20"/>
                <w:szCs w:val="20"/>
              </w:rPr>
              <w:t>протипожежної</w:t>
            </w:r>
            <w:r w:rsidRPr="00E055C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E055C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безпеки;</w:t>
            </w:r>
          </w:p>
          <w:p w:rsidR="00D057D5" w:rsidRPr="00E055C7" w:rsidRDefault="00D057D5" w:rsidP="00D057D5">
            <w:pPr>
              <w:pStyle w:val="TableParagraph"/>
              <w:numPr>
                <w:ilvl w:val="0"/>
                <w:numId w:val="33"/>
              </w:numPr>
              <w:tabs>
                <w:tab w:val="left" w:pos="834"/>
              </w:tabs>
              <w:ind w:left="834" w:hanging="359"/>
              <w:rPr>
                <w:rFonts w:ascii="Times New Roman" w:hAnsi="Times New Roman" w:cs="Times New Roman"/>
                <w:sz w:val="20"/>
                <w:szCs w:val="20"/>
              </w:rPr>
            </w:pPr>
            <w:r w:rsidRPr="00E055C7">
              <w:rPr>
                <w:rFonts w:ascii="Times New Roman" w:hAnsi="Times New Roman" w:cs="Times New Roman"/>
                <w:sz w:val="20"/>
                <w:szCs w:val="20"/>
              </w:rPr>
              <w:t>повинен</w:t>
            </w:r>
            <w:r w:rsidRPr="00E055C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E055C7">
              <w:rPr>
                <w:rFonts w:ascii="Times New Roman" w:hAnsi="Times New Roman" w:cs="Times New Roman"/>
                <w:sz w:val="20"/>
                <w:szCs w:val="20"/>
              </w:rPr>
              <w:t>бути</w:t>
            </w:r>
            <w:r w:rsidRPr="00E055C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E055C7">
              <w:rPr>
                <w:rFonts w:ascii="Times New Roman" w:hAnsi="Times New Roman" w:cs="Times New Roman"/>
                <w:sz w:val="20"/>
                <w:szCs w:val="20"/>
              </w:rPr>
              <w:t>обладнаний</w:t>
            </w:r>
            <w:r w:rsidRPr="00E055C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E055C7">
              <w:rPr>
                <w:rFonts w:ascii="Times New Roman" w:hAnsi="Times New Roman" w:cs="Times New Roman"/>
                <w:sz w:val="20"/>
                <w:szCs w:val="20"/>
              </w:rPr>
              <w:t>системою</w:t>
            </w:r>
            <w:r w:rsidRPr="00E055C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E055C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моніторінгу;</w:t>
            </w:r>
          </w:p>
          <w:p w:rsidR="00D057D5" w:rsidRPr="00E055C7" w:rsidRDefault="00D057D5" w:rsidP="00D057D5">
            <w:pPr>
              <w:pStyle w:val="TableParagraph"/>
              <w:numPr>
                <w:ilvl w:val="0"/>
                <w:numId w:val="33"/>
              </w:numPr>
              <w:tabs>
                <w:tab w:val="left" w:pos="834"/>
              </w:tabs>
              <w:ind w:left="834" w:hanging="359"/>
              <w:rPr>
                <w:rFonts w:ascii="Times New Roman" w:hAnsi="Times New Roman" w:cs="Times New Roman"/>
                <w:sz w:val="20"/>
                <w:szCs w:val="20"/>
              </w:rPr>
            </w:pPr>
            <w:r w:rsidRPr="00E055C7">
              <w:rPr>
                <w:rFonts w:ascii="Times New Roman" w:hAnsi="Times New Roman" w:cs="Times New Roman"/>
                <w:sz w:val="20"/>
                <w:szCs w:val="20"/>
              </w:rPr>
              <w:t>повинен</w:t>
            </w:r>
            <w:r w:rsidRPr="00E055C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E055C7">
              <w:rPr>
                <w:rFonts w:ascii="Times New Roman" w:hAnsi="Times New Roman" w:cs="Times New Roman"/>
                <w:sz w:val="20"/>
                <w:szCs w:val="20"/>
              </w:rPr>
              <w:t>бути</w:t>
            </w:r>
            <w:r w:rsidRPr="00E055C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E055C7">
              <w:rPr>
                <w:rFonts w:ascii="Times New Roman" w:hAnsi="Times New Roman" w:cs="Times New Roman"/>
                <w:sz w:val="20"/>
                <w:szCs w:val="20"/>
              </w:rPr>
              <w:t>обладнаний</w:t>
            </w:r>
            <w:r w:rsidRPr="00E055C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E055C7">
              <w:rPr>
                <w:rFonts w:ascii="Times New Roman" w:hAnsi="Times New Roman" w:cs="Times New Roman"/>
                <w:sz w:val="20"/>
                <w:szCs w:val="20"/>
              </w:rPr>
              <w:t>системою</w:t>
            </w:r>
            <w:r w:rsidRPr="00E055C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E055C7">
              <w:rPr>
                <w:rFonts w:ascii="Times New Roman" w:hAnsi="Times New Roman" w:cs="Times New Roman"/>
                <w:sz w:val="20"/>
                <w:szCs w:val="20"/>
              </w:rPr>
              <w:t>контролю</w:t>
            </w:r>
            <w:r w:rsidRPr="00E055C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E055C7">
              <w:rPr>
                <w:rFonts w:ascii="Times New Roman" w:hAnsi="Times New Roman" w:cs="Times New Roman"/>
                <w:sz w:val="20"/>
                <w:szCs w:val="20"/>
              </w:rPr>
              <w:t>доступу</w:t>
            </w:r>
            <w:r w:rsidRPr="00E055C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E055C7">
              <w:rPr>
                <w:rFonts w:ascii="Times New Roman" w:hAnsi="Times New Roman" w:cs="Times New Roman"/>
                <w:sz w:val="20"/>
                <w:szCs w:val="20"/>
              </w:rPr>
              <w:t>та</w:t>
            </w:r>
            <w:r w:rsidRPr="00E055C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E055C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безпеки.</w:t>
            </w:r>
          </w:p>
          <w:p w:rsidR="00D057D5" w:rsidRPr="00E055C7" w:rsidRDefault="00D057D5" w:rsidP="00D057D5">
            <w:pPr>
              <w:pStyle w:val="TableParagraph"/>
              <w:numPr>
                <w:ilvl w:val="0"/>
                <w:numId w:val="33"/>
              </w:numPr>
              <w:tabs>
                <w:tab w:val="left" w:pos="835"/>
              </w:tabs>
              <w:ind w:right="10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55C7">
              <w:rPr>
                <w:rFonts w:ascii="Times New Roman" w:hAnsi="Times New Roman" w:cs="Times New Roman"/>
                <w:sz w:val="20"/>
                <w:szCs w:val="20"/>
              </w:rPr>
              <w:t>рівень відмовостійкості обладнання Датацентру має відповідати вимогам класу TIER 3 Стандарту TIA 942 (рівень експлуатаційної спроможності 99,9982% або</w:t>
            </w:r>
            <w:r w:rsidRPr="00E055C7"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E055C7">
              <w:rPr>
                <w:rFonts w:ascii="Times New Roman" w:hAnsi="Times New Roman" w:cs="Times New Roman"/>
                <w:sz w:val="20"/>
                <w:szCs w:val="20"/>
              </w:rPr>
              <w:t>не більше 1 години 35 хвилин на рік</w:t>
            </w:r>
            <w:r w:rsidRPr="00E055C7"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E055C7">
              <w:rPr>
                <w:rFonts w:ascii="Times New Roman" w:hAnsi="Times New Roman" w:cs="Times New Roman"/>
                <w:sz w:val="20"/>
                <w:szCs w:val="20"/>
              </w:rPr>
              <w:t>позапланового простою встановленого обладнання Замовника із вини інфраструктури).</w:t>
            </w:r>
          </w:p>
        </w:tc>
      </w:tr>
      <w:tr w:rsidR="00D057D5" w:rsidRPr="00E055C7" w:rsidTr="00D057D5">
        <w:trPr>
          <w:trHeight w:val="3338"/>
        </w:trPr>
        <w:tc>
          <w:tcPr>
            <w:tcW w:w="851" w:type="dxa"/>
          </w:tcPr>
          <w:p w:rsidR="00D057D5" w:rsidRPr="00E055C7" w:rsidRDefault="00D057D5" w:rsidP="00F43ECA">
            <w:pPr>
              <w:pStyle w:val="TableParagraph"/>
              <w:spacing w:before="115"/>
              <w:ind w:left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E055C7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2</w:t>
            </w:r>
          </w:p>
        </w:tc>
        <w:tc>
          <w:tcPr>
            <w:tcW w:w="9242" w:type="dxa"/>
          </w:tcPr>
          <w:p w:rsidR="00D057D5" w:rsidRPr="00E055C7" w:rsidRDefault="00D057D5" w:rsidP="00F43ECA">
            <w:pPr>
              <w:pStyle w:val="TableParagraph"/>
              <w:spacing w:before="115"/>
              <w:ind w:left="11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55C7">
              <w:rPr>
                <w:rFonts w:ascii="Times New Roman" w:hAnsi="Times New Roman" w:cs="Times New Roman"/>
                <w:b/>
                <w:sz w:val="20"/>
                <w:szCs w:val="20"/>
              </w:rPr>
              <w:t>Вимоги</w:t>
            </w:r>
            <w:r w:rsidRPr="00E055C7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E055C7">
              <w:rPr>
                <w:rFonts w:ascii="Times New Roman" w:hAnsi="Times New Roman" w:cs="Times New Roman"/>
                <w:b/>
                <w:sz w:val="20"/>
                <w:szCs w:val="20"/>
              </w:rPr>
              <w:t>до</w:t>
            </w:r>
            <w:r w:rsidRPr="00E055C7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E055C7">
              <w:rPr>
                <w:rFonts w:ascii="Times New Roman" w:hAnsi="Times New Roman" w:cs="Times New Roman"/>
                <w:b/>
                <w:sz w:val="20"/>
                <w:szCs w:val="20"/>
              </w:rPr>
              <w:t>системи</w:t>
            </w:r>
            <w:r w:rsidRPr="00E055C7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E055C7">
              <w:rPr>
                <w:rFonts w:ascii="Times New Roman" w:hAnsi="Times New Roman" w:cs="Times New Roman"/>
                <w:b/>
                <w:sz w:val="20"/>
                <w:szCs w:val="20"/>
              </w:rPr>
              <w:t>гарантованого</w:t>
            </w:r>
            <w:r w:rsidRPr="00E055C7">
              <w:rPr>
                <w:rFonts w:ascii="Times New Roman" w:hAnsi="Times New Roman" w:cs="Times New Roman"/>
                <w:b/>
                <w:spacing w:val="38"/>
                <w:sz w:val="20"/>
                <w:szCs w:val="20"/>
              </w:rPr>
              <w:t xml:space="preserve"> </w:t>
            </w:r>
            <w:r w:rsidRPr="00E055C7">
              <w:rPr>
                <w:rFonts w:ascii="Times New Roman" w:hAnsi="Times New Roman" w:cs="Times New Roman"/>
                <w:b/>
                <w:sz w:val="20"/>
                <w:szCs w:val="20"/>
              </w:rPr>
              <w:t>електроживлення</w:t>
            </w:r>
            <w:r w:rsidRPr="00E055C7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E055C7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Датацентру:</w:t>
            </w:r>
          </w:p>
          <w:p w:rsidR="00D057D5" w:rsidRPr="00E055C7" w:rsidRDefault="00D057D5" w:rsidP="00D057D5">
            <w:pPr>
              <w:pStyle w:val="TableParagraph"/>
              <w:numPr>
                <w:ilvl w:val="0"/>
                <w:numId w:val="32"/>
              </w:numPr>
              <w:tabs>
                <w:tab w:val="left" w:pos="835"/>
              </w:tabs>
              <w:ind w:right="10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55C7">
              <w:rPr>
                <w:rFonts w:ascii="Times New Roman" w:hAnsi="Times New Roman" w:cs="Times New Roman"/>
                <w:sz w:val="20"/>
                <w:szCs w:val="20"/>
              </w:rPr>
              <w:t>повинна включати</w:t>
            </w:r>
            <w:r w:rsidRPr="00E055C7"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E055C7">
              <w:rPr>
                <w:rFonts w:ascii="Times New Roman" w:hAnsi="Times New Roman" w:cs="Times New Roman"/>
                <w:sz w:val="20"/>
                <w:szCs w:val="20"/>
              </w:rPr>
              <w:t xml:space="preserve">не менше ніж два незалежні вводи зовнішнього живлення, від двох незалежних </w:t>
            </w:r>
            <w:r w:rsidRPr="00E055C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трансформаторів;</w:t>
            </w:r>
          </w:p>
          <w:p w:rsidR="00D057D5" w:rsidRPr="00E055C7" w:rsidRDefault="00D057D5" w:rsidP="00D057D5">
            <w:pPr>
              <w:pStyle w:val="TableParagraph"/>
              <w:numPr>
                <w:ilvl w:val="0"/>
                <w:numId w:val="32"/>
              </w:numPr>
              <w:tabs>
                <w:tab w:val="left" w:pos="834"/>
              </w:tabs>
              <w:ind w:left="834" w:hanging="35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55C7">
              <w:rPr>
                <w:rFonts w:ascii="Times New Roman" w:hAnsi="Times New Roman" w:cs="Times New Roman"/>
                <w:sz w:val="20"/>
                <w:szCs w:val="20"/>
              </w:rPr>
              <w:t>повинна</w:t>
            </w:r>
            <w:r w:rsidRPr="00E055C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E055C7">
              <w:rPr>
                <w:rFonts w:ascii="Times New Roman" w:hAnsi="Times New Roman" w:cs="Times New Roman"/>
                <w:sz w:val="20"/>
                <w:szCs w:val="20"/>
              </w:rPr>
              <w:t>включати</w:t>
            </w:r>
            <w:r w:rsidRPr="00E055C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E055C7">
              <w:rPr>
                <w:rFonts w:ascii="Times New Roman" w:hAnsi="Times New Roman" w:cs="Times New Roman"/>
                <w:sz w:val="20"/>
                <w:szCs w:val="20"/>
              </w:rPr>
              <w:t>розподілену</w:t>
            </w:r>
            <w:r w:rsidRPr="00E055C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E055C7">
              <w:rPr>
                <w:rFonts w:ascii="Times New Roman" w:hAnsi="Times New Roman" w:cs="Times New Roman"/>
                <w:sz w:val="20"/>
                <w:szCs w:val="20"/>
              </w:rPr>
              <w:t>систему</w:t>
            </w:r>
            <w:r w:rsidRPr="00E055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E055C7">
              <w:rPr>
                <w:rFonts w:ascii="Times New Roman" w:hAnsi="Times New Roman" w:cs="Times New Roman"/>
                <w:sz w:val="20"/>
                <w:szCs w:val="20"/>
              </w:rPr>
              <w:t>автоматичного</w:t>
            </w:r>
            <w:r w:rsidRPr="00E055C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E055C7">
              <w:rPr>
                <w:rFonts w:ascii="Times New Roman" w:hAnsi="Times New Roman" w:cs="Times New Roman"/>
                <w:sz w:val="20"/>
                <w:szCs w:val="20"/>
              </w:rPr>
              <w:t>введення</w:t>
            </w:r>
            <w:r w:rsidRPr="00E055C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E055C7">
              <w:rPr>
                <w:rFonts w:ascii="Times New Roman" w:hAnsi="Times New Roman" w:cs="Times New Roman"/>
                <w:sz w:val="20"/>
                <w:szCs w:val="20"/>
              </w:rPr>
              <w:t>резерву</w:t>
            </w:r>
            <w:r w:rsidRPr="00E055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E055C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(АВР);</w:t>
            </w:r>
          </w:p>
          <w:p w:rsidR="00D057D5" w:rsidRPr="00E055C7" w:rsidRDefault="00D057D5" w:rsidP="00D057D5">
            <w:pPr>
              <w:pStyle w:val="TableParagraph"/>
              <w:numPr>
                <w:ilvl w:val="0"/>
                <w:numId w:val="32"/>
              </w:numPr>
              <w:tabs>
                <w:tab w:val="left" w:pos="835"/>
              </w:tabs>
              <w:ind w:right="10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55C7">
              <w:rPr>
                <w:rFonts w:ascii="Times New Roman" w:hAnsi="Times New Roman" w:cs="Times New Roman"/>
                <w:sz w:val="20"/>
                <w:szCs w:val="20"/>
              </w:rPr>
              <w:t>повинна включати не менше 2 резервних генераторних установок достатньої потужності які в автоматичному режимі забезпечують електроживлення Датацентру протягом не менше ніж 6 годин у випадку аварійного відключення від мережі електроживлення;</w:t>
            </w:r>
          </w:p>
          <w:p w:rsidR="00D057D5" w:rsidRPr="00E055C7" w:rsidRDefault="00D057D5" w:rsidP="00D057D5">
            <w:pPr>
              <w:pStyle w:val="TableParagraph"/>
              <w:numPr>
                <w:ilvl w:val="0"/>
                <w:numId w:val="32"/>
              </w:numPr>
              <w:tabs>
                <w:tab w:val="left" w:pos="835"/>
              </w:tabs>
              <w:ind w:right="10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55C7">
              <w:rPr>
                <w:rFonts w:ascii="Times New Roman" w:hAnsi="Times New Roman" w:cs="Times New Roman"/>
                <w:sz w:val="20"/>
                <w:szCs w:val="20"/>
              </w:rPr>
              <w:t>повинна</w:t>
            </w:r>
            <w:r w:rsidRPr="00E055C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E055C7">
              <w:rPr>
                <w:rFonts w:ascii="Times New Roman" w:hAnsi="Times New Roman" w:cs="Times New Roman"/>
                <w:sz w:val="20"/>
                <w:szCs w:val="20"/>
              </w:rPr>
              <w:t>включати</w:t>
            </w:r>
            <w:r w:rsidRPr="00E055C7"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E055C7">
              <w:rPr>
                <w:rFonts w:ascii="Times New Roman" w:hAnsi="Times New Roman" w:cs="Times New Roman"/>
                <w:sz w:val="20"/>
                <w:szCs w:val="20"/>
              </w:rPr>
              <w:t>джерела</w:t>
            </w:r>
            <w:r w:rsidRPr="00E055C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E055C7">
              <w:rPr>
                <w:rFonts w:ascii="Times New Roman" w:hAnsi="Times New Roman" w:cs="Times New Roman"/>
                <w:sz w:val="20"/>
                <w:szCs w:val="20"/>
              </w:rPr>
              <w:t>безперебійного</w:t>
            </w:r>
            <w:r w:rsidRPr="00E055C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E055C7">
              <w:rPr>
                <w:rFonts w:ascii="Times New Roman" w:hAnsi="Times New Roman" w:cs="Times New Roman"/>
                <w:sz w:val="20"/>
                <w:szCs w:val="20"/>
              </w:rPr>
              <w:t>живлення</w:t>
            </w:r>
            <w:r w:rsidRPr="00E055C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E055C7">
              <w:rPr>
                <w:rFonts w:ascii="Times New Roman" w:hAnsi="Times New Roman" w:cs="Times New Roman"/>
                <w:sz w:val="20"/>
                <w:szCs w:val="20"/>
              </w:rPr>
              <w:t>(UPS),</w:t>
            </w:r>
            <w:r w:rsidRPr="00E055C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E055C7">
              <w:rPr>
                <w:rFonts w:ascii="Times New Roman" w:hAnsi="Times New Roman" w:cs="Times New Roman"/>
                <w:sz w:val="20"/>
                <w:szCs w:val="20"/>
              </w:rPr>
              <w:t>зарезервовані</w:t>
            </w:r>
            <w:r w:rsidRPr="00E055C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E055C7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r w:rsidRPr="00E055C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E055C7">
              <w:rPr>
                <w:rFonts w:ascii="Times New Roman" w:hAnsi="Times New Roman" w:cs="Times New Roman"/>
                <w:sz w:val="20"/>
                <w:szCs w:val="20"/>
              </w:rPr>
              <w:t>схемою</w:t>
            </w:r>
            <w:r w:rsidRPr="00E055C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E055C7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E055C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E055C7">
              <w:rPr>
                <w:rFonts w:ascii="Times New Roman" w:hAnsi="Times New Roman" w:cs="Times New Roman"/>
                <w:sz w:val="20"/>
                <w:szCs w:val="20"/>
              </w:rPr>
              <w:t>менше</w:t>
            </w:r>
            <w:r w:rsidRPr="00E055C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E055C7">
              <w:rPr>
                <w:rFonts w:ascii="Times New Roman" w:hAnsi="Times New Roman" w:cs="Times New Roman"/>
                <w:sz w:val="20"/>
                <w:szCs w:val="20"/>
              </w:rPr>
              <w:t>ніж</w:t>
            </w:r>
            <w:r w:rsidRPr="00E055C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E055C7">
              <w:rPr>
                <w:rFonts w:ascii="Times New Roman" w:hAnsi="Times New Roman" w:cs="Times New Roman"/>
                <w:sz w:val="20"/>
                <w:szCs w:val="20"/>
              </w:rPr>
              <w:t>N+1</w:t>
            </w:r>
            <w:r w:rsidRPr="00E055C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E055C7">
              <w:rPr>
                <w:rFonts w:ascii="Times New Roman" w:hAnsi="Times New Roman" w:cs="Times New Roman"/>
                <w:sz w:val="20"/>
                <w:szCs w:val="20"/>
              </w:rPr>
              <w:t>де</w:t>
            </w:r>
            <w:r w:rsidRPr="00E055C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E055C7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E055C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E055C7">
              <w:rPr>
                <w:rFonts w:ascii="Times New Roman" w:hAnsi="Times New Roman" w:cs="Times New Roman"/>
                <w:sz w:val="20"/>
                <w:szCs w:val="20"/>
              </w:rPr>
              <w:t>– мінімальна</w:t>
            </w:r>
            <w:r w:rsidRPr="00E055C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E055C7">
              <w:rPr>
                <w:rFonts w:ascii="Times New Roman" w:hAnsi="Times New Roman" w:cs="Times New Roman"/>
                <w:sz w:val="20"/>
                <w:szCs w:val="20"/>
              </w:rPr>
              <w:t>кількість</w:t>
            </w:r>
            <w:r w:rsidRPr="00E055C7"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E055C7">
              <w:rPr>
                <w:rFonts w:ascii="Times New Roman" w:hAnsi="Times New Roman" w:cs="Times New Roman"/>
                <w:sz w:val="20"/>
                <w:szCs w:val="20"/>
              </w:rPr>
              <w:t>джерел</w:t>
            </w:r>
            <w:r w:rsidRPr="00E055C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E055C7">
              <w:rPr>
                <w:rFonts w:ascii="Times New Roman" w:hAnsi="Times New Roman" w:cs="Times New Roman"/>
                <w:sz w:val="20"/>
                <w:szCs w:val="20"/>
              </w:rPr>
              <w:t>безперебійного</w:t>
            </w:r>
            <w:r w:rsidRPr="00E055C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E055C7">
              <w:rPr>
                <w:rFonts w:ascii="Times New Roman" w:hAnsi="Times New Roman" w:cs="Times New Roman"/>
                <w:sz w:val="20"/>
                <w:szCs w:val="20"/>
              </w:rPr>
              <w:t>живлення,</w:t>
            </w:r>
            <w:r w:rsidRPr="00E055C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E055C7">
              <w:rPr>
                <w:rFonts w:ascii="Times New Roman" w:hAnsi="Times New Roman" w:cs="Times New Roman"/>
                <w:sz w:val="20"/>
                <w:szCs w:val="20"/>
              </w:rPr>
              <w:t>необхідних</w:t>
            </w:r>
            <w:r w:rsidRPr="00E055C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E055C7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r w:rsidRPr="00E055C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E055C7">
              <w:rPr>
                <w:rFonts w:ascii="Times New Roman" w:hAnsi="Times New Roman" w:cs="Times New Roman"/>
                <w:sz w:val="20"/>
                <w:szCs w:val="20"/>
              </w:rPr>
              <w:t>електроживлення</w:t>
            </w:r>
            <w:r w:rsidRPr="00E055C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E055C7">
              <w:rPr>
                <w:rFonts w:ascii="Times New Roman" w:hAnsi="Times New Roman" w:cs="Times New Roman"/>
                <w:sz w:val="20"/>
                <w:szCs w:val="20"/>
              </w:rPr>
              <w:t>всього</w:t>
            </w:r>
            <w:r w:rsidRPr="00E055C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E055C7">
              <w:rPr>
                <w:rFonts w:ascii="Times New Roman" w:hAnsi="Times New Roman" w:cs="Times New Roman"/>
                <w:sz w:val="20"/>
                <w:szCs w:val="20"/>
              </w:rPr>
              <w:t>встановленого в Датацентрі обладнання;</w:t>
            </w:r>
          </w:p>
          <w:p w:rsidR="00D057D5" w:rsidRPr="0024059C" w:rsidRDefault="00D057D5" w:rsidP="00D057D5">
            <w:pPr>
              <w:pStyle w:val="TableParagraph"/>
              <w:numPr>
                <w:ilvl w:val="0"/>
                <w:numId w:val="32"/>
              </w:numPr>
              <w:tabs>
                <w:tab w:val="left" w:pos="834"/>
              </w:tabs>
              <w:ind w:left="834" w:hanging="35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55C7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r w:rsidRPr="00E055C7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E055C7">
              <w:rPr>
                <w:rFonts w:ascii="Times New Roman" w:hAnsi="Times New Roman" w:cs="Times New Roman"/>
                <w:sz w:val="20"/>
                <w:szCs w:val="20"/>
              </w:rPr>
              <w:t>кожної</w:t>
            </w:r>
            <w:r w:rsidRPr="00E055C7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E055C7">
              <w:rPr>
                <w:rFonts w:ascii="Times New Roman" w:hAnsi="Times New Roman" w:cs="Times New Roman"/>
                <w:sz w:val="20"/>
                <w:szCs w:val="20"/>
              </w:rPr>
              <w:t>серверної</w:t>
            </w:r>
            <w:r w:rsidRPr="00E055C7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E055C7">
              <w:rPr>
                <w:rFonts w:ascii="Times New Roman" w:hAnsi="Times New Roman" w:cs="Times New Roman"/>
                <w:sz w:val="20"/>
                <w:szCs w:val="20"/>
              </w:rPr>
              <w:t>шафи</w:t>
            </w:r>
            <w:r w:rsidRPr="00E055C7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E055C7">
              <w:rPr>
                <w:rFonts w:ascii="Times New Roman" w:hAnsi="Times New Roman" w:cs="Times New Roman"/>
                <w:sz w:val="20"/>
                <w:szCs w:val="20"/>
              </w:rPr>
              <w:t>повинно</w:t>
            </w:r>
            <w:r w:rsidRPr="00E055C7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E055C7">
              <w:rPr>
                <w:rFonts w:ascii="Times New Roman" w:hAnsi="Times New Roman" w:cs="Times New Roman"/>
                <w:sz w:val="20"/>
                <w:szCs w:val="20"/>
              </w:rPr>
              <w:t>подаватись</w:t>
            </w:r>
            <w:r w:rsidRPr="00E055C7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E055C7">
              <w:rPr>
                <w:rFonts w:ascii="Times New Roman" w:hAnsi="Times New Roman" w:cs="Times New Roman"/>
                <w:sz w:val="20"/>
                <w:szCs w:val="20"/>
              </w:rPr>
              <w:t>два</w:t>
            </w:r>
            <w:r w:rsidRPr="00E055C7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E055C7">
              <w:rPr>
                <w:rFonts w:ascii="Times New Roman" w:hAnsi="Times New Roman" w:cs="Times New Roman"/>
                <w:sz w:val="20"/>
                <w:szCs w:val="20"/>
              </w:rPr>
              <w:t>вводи</w:t>
            </w:r>
            <w:r w:rsidRPr="00E055C7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E055C7">
              <w:rPr>
                <w:rFonts w:ascii="Times New Roman" w:hAnsi="Times New Roman" w:cs="Times New Roman"/>
                <w:sz w:val="20"/>
                <w:szCs w:val="20"/>
              </w:rPr>
              <w:t>електроживлення</w:t>
            </w:r>
            <w:r w:rsidRPr="00E055C7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E055C7">
              <w:rPr>
                <w:rFonts w:ascii="Times New Roman" w:hAnsi="Times New Roman" w:cs="Times New Roman"/>
                <w:sz w:val="20"/>
                <w:szCs w:val="20"/>
              </w:rPr>
              <w:t>пропускною</w:t>
            </w:r>
            <w:r w:rsidRPr="00E055C7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E055C7">
              <w:rPr>
                <w:rFonts w:ascii="Times New Roman" w:hAnsi="Times New Roman" w:cs="Times New Roman"/>
                <w:sz w:val="20"/>
                <w:szCs w:val="20"/>
              </w:rPr>
              <w:t>здатністю</w:t>
            </w:r>
            <w:r w:rsidRPr="00E055C7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E055C7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E055C7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E055C7">
              <w:rPr>
                <w:rFonts w:ascii="Times New Roman" w:hAnsi="Times New Roman" w:cs="Times New Roman"/>
                <w:sz w:val="20"/>
                <w:szCs w:val="20"/>
              </w:rPr>
              <w:t>менше</w:t>
            </w:r>
            <w:r w:rsidRPr="00E055C7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E055C7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4059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24059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4059C">
              <w:rPr>
                <w:rFonts w:ascii="Times New Roman" w:hAnsi="Times New Roman" w:cs="Times New Roman"/>
                <w:sz w:val="20"/>
                <w:szCs w:val="20"/>
              </w:rPr>
              <w:t>кВА</w:t>
            </w:r>
            <w:r w:rsidRPr="0024059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24059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кожен;</w:t>
            </w:r>
          </w:p>
          <w:p w:rsidR="00D057D5" w:rsidRPr="00E055C7" w:rsidRDefault="00D057D5" w:rsidP="00D057D5">
            <w:pPr>
              <w:pStyle w:val="TableParagraph"/>
              <w:numPr>
                <w:ilvl w:val="0"/>
                <w:numId w:val="32"/>
              </w:numPr>
              <w:tabs>
                <w:tab w:val="left" w:pos="835"/>
              </w:tabs>
              <w:ind w:right="10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55C7">
              <w:rPr>
                <w:rFonts w:ascii="Times New Roman" w:hAnsi="Times New Roman" w:cs="Times New Roman"/>
                <w:sz w:val="20"/>
                <w:szCs w:val="20"/>
              </w:rPr>
              <w:t>система гарантованого електроживлення повинна забезпечити наявність електроживлення якнайменше на одному вводі.</w:t>
            </w:r>
          </w:p>
        </w:tc>
      </w:tr>
      <w:tr w:rsidR="00D057D5" w:rsidRPr="00E055C7" w:rsidTr="00D057D5">
        <w:trPr>
          <w:trHeight w:val="1869"/>
        </w:trPr>
        <w:tc>
          <w:tcPr>
            <w:tcW w:w="851" w:type="dxa"/>
          </w:tcPr>
          <w:p w:rsidR="00D057D5" w:rsidRPr="00E055C7" w:rsidRDefault="00D057D5" w:rsidP="00F43ECA">
            <w:pPr>
              <w:pStyle w:val="TableParagraph"/>
              <w:spacing w:before="115"/>
              <w:ind w:left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E055C7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3</w:t>
            </w:r>
          </w:p>
        </w:tc>
        <w:tc>
          <w:tcPr>
            <w:tcW w:w="9242" w:type="dxa"/>
          </w:tcPr>
          <w:p w:rsidR="00D057D5" w:rsidRPr="00E055C7" w:rsidRDefault="00D057D5" w:rsidP="00F43ECA">
            <w:pPr>
              <w:pStyle w:val="TableParagraph"/>
              <w:spacing w:before="115"/>
              <w:ind w:left="11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55C7">
              <w:rPr>
                <w:rFonts w:ascii="Times New Roman" w:hAnsi="Times New Roman" w:cs="Times New Roman"/>
                <w:b/>
                <w:sz w:val="20"/>
                <w:szCs w:val="20"/>
              </w:rPr>
              <w:t>Вимоги</w:t>
            </w:r>
            <w:r w:rsidRPr="00E055C7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E055C7">
              <w:rPr>
                <w:rFonts w:ascii="Times New Roman" w:hAnsi="Times New Roman" w:cs="Times New Roman"/>
                <w:b/>
                <w:sz w:val="20"/>
                <w:szCs w:val="20"/>
              </w:rPr>
              <w:t>до</w:t>
            </w:r>
            <w:r w:rsidRPr="00E055C7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E055C7">
              <w:rPr>
                <w:rFonts w:ascii="Times New Roman" w:hAnsi="Times New Roman" w:cs="Times New Roman"/>
                <w:b/>
                <w:sz w:val="20"/>
                <w:szCs w:val="20"/>
              </w:rPr>
              <w:t>системи</w:t>
            </w:r>
            <w:r w:rsidRPr="00E055C7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E055C7">
              <w:rPr>
                <w:rFonts w:ascii="Times New Roman" w:hAnsi="Times New Roman" w:cs="Times New Roman"/>
                <w:b/>
                <w:sz w:val="20"/>
                <w:szCs w:val="20"/>
              </w:rPr>
              <w:t>гарантованого</w:t>
            </w:r>
            <w:r w:rsidRPr="00E055C7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E055C7">
              <w:rPr>
                <w:rFonts w:ascii="Times New Roman" w:hAnsi="Times New Roman" w:cs="Times New Roman"/>
                <w:b/>
                <w:sz w:val="20"/>
                <w:szCs w:val="20"/>
              </w:rPr>
              <w:t>кондиціонування</w:t>
            </w:r>
            <w:r w:rsidRPr="00E055C7">
              <w:rPr>
                <w:rFonts w:ascii="Times New Roman" w:hAnsi="Times New Roman" w:cs="Times New Roman"/>
                <w:b/>
                <w:spacing w:val="35"/>
                <w:sz w:val="20"/>
                <w:szCs w:val="20"/>
              </w:rPr>
              <w:t xml:space="preserve"> </w:t>
            </w:r>
            <w:r w:rsidRPr="00E055C7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Датацентру:</w:t>
            </w:r>
          </w:p>
          <w:p w:rsidR="00D057D5" w:rsidRPr="00E055C7" w:rsidRDefault="00D057D5" w:rsidP="00D057D5">
            <w:pPr>
              <w:pStyle w:val="TableParagraph"/>
              <w:numPr>
                <w:ilvl w:val="0"/>
                <w:numId w:val="31"/>
              </w:numPr>
              <w:tabs>
                <w:tab w:val="left" w:pos="834"/>
              </w:tabs>
              <w:ind w:left="834" w:hanging="35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55C7">
              <w:rPr>
                <w:rFonts w:ascii="Times New Roman" w:hAnsi="Times New Roman" w:cs="Times New Roman"/>
                <w:sz w:val="20"/>
                <w:szCs w:val="20"/>
              </w:rPr>
              <w:t>повинна</w:t>
            </w:r>
            <w:r w:rsidRPr="00E055C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E055C7">
              <w:rPr>
                <w:rFonts w:ascii="Times New Roman" w:hAnsi="Times New Roman" w:cs="Times New Roman"/>
                <w:sz w:val="20"/>
                <w:szCs w:val="20"/>
              </w:rPr>
              <w:t>забезпечувати</w:t>
            </w:r>
            <w:r w:rsidRPr="00E055C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E055C7">
              <w:rPr>
                <w:rFonts w:ascii="Times New Roman" w:hAnsi="Times New Roman" w:cs="Times New Roman"/>
                <w:sz w:val="20"/>
                <w:szCs w:val="20"/>
              </w:rPr>
              <w:t>розмежування</w:t>
            </w:r>
            <w:r w:rsidRPr="00E055C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E055C7">
              <w:rPr>
                <w:rFonts w:ascii="Times New Roman" w:hAnsi="Times New Roman" w:cs="Times New Roman"/>
                <w:sz w:val="20"/>
                <w:szCs w:val="20"/>
              </w:rPr>
              <w:t>холодного</w:t>
            </w:r>
            <w:r w:rsidRPr="00E055C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E055C7">
              <w:rPr>
                <w:rFonts w:ascii="Times New Roman" w:hAnsi="Times New Roman" w:cs="Times New Roman"/>
                <w:sz w:val="20"/>
                <w:szCs w:val="20"/>
              </w:rPr>
              <w:t>та</w:t>
            </w:r>
            <w:r w:rsidRPr="00E055C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E055C7">
              <w:rPr>
                <w:rFonts w:ascii="Times New Roman" w:hAnsi="Times New Roman" w:cs="Times New Roman"/>
                <w:sz w:val="20"/>
                <w:szCs w:val="20"/>
              </w:rPr>
              <w:t>гарячого</w:t>
            </w:r>
            <w:r w:rsidRPr="00E055C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E055C7">
              <w:rPr>
                <w:rFonts w:ascii="Times New Roman" w:hAnsi="Times New Roman" w:cs="Times New Roman"/>
                <w:sz w:val="20"/>
                <w:szCs w:val="20"/>
              </w:rPr>
              <w:t>повітря</w:t>
            </w:r>
            <w:r w:rsidRPr="00E055C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E055C7">
              <w:rPr>
                <w:rFonts w:ascii="Times New Roman" w:hAnsi="Times New Roman" w:cs="Times New Roman"/>
                <w:sz w:val="20"/>
                <w:szCs w:val="20"/>
              </w:rPr>
              <w:t>(«холодний»</w:t>
            </w:r>
            <w:r w:rsidRPr="00E055C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E055C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коридор);</w:t>
            </w:r>
          </w:p>
          <w:p w:rsidR="00D057D5" w:rsidRPr="00E055C7" w:rsidRDefault="00D057D5" w:rsidP="00D057D5">
            <w:pPr>
              <w:pStyle w:val="TableParagraph"/>
              <w:numPr>
                <w:ilvl w:val="0"/>
                <w:numId w:val="31"/>
              </w:numPr>
              <w:tabs>
                <w:tab w:val="left" w:pos="835"/>
              </w:tabs>
              <w:ind w:right="10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55C7">
              <w:rPr>
                <w:rFonts w:ascii="Times New Roman" w:hAnsi="Times New Roman" w:cs="Times New Roman"/>
                <w:sz w:val="20"/>
                <w:szCs w:val="20"/>
              </w:rPr>
              <w:t>система повинна забезпечити температуру у «холодному» коридорі:</w:t>
            </w:r>
            <w:r w:rsidRPr="00E055C7"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E055C7">
              <w:rPr>
                <w:rFonts w:ascii="Times New Roman" w:hAnsi="Times New Roman" w:cs="Times New Roman"/>
                <w:sz w:val="20"/>
                <w:szCs w:val="20"/>
              </w:rPr>
              <w:t xml:space="preserve">робочий діапазон від + 18°C до + 27°C та відносна вологість від 40% до 60%, допустимий діапазон від + 15°C до + 32°C та відносна вологість від 20% до </w:t>
            </w:r>
            <w:r w:rsidRPr="00E055C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80%.</w:t>
            </w:r>
          </w:p>
          <w:p w:rsidR="00D057D5" w:rsidRPr="00E055C7" w:rsidRDefault="00D057D5" w:rsidP="00D057D5">
            <w:pPr>
              <w:pStyle w:val="TableParagraph"/>
              <w:numPr>
                <w:ilvl w:val="0"/>
                <w:numId w:val="31"/>
              </w:numPr>
              <w:tabs>
                <w:tab w:val="left" w:pos="834"/>
              </w:tabs>
              <w:ind w:left="834" w:hanging="35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55C7">
              <w:rPr>
                <w:rFonts w:ascii="Times New Roman" w:hAnsi="Times New Roman" w:cs="Times New Roman"/>
                <w:sz w:val="20"/>
                <w:szCs w:val="20"/>
              </w:rPr>
              <w:t>працездатність</w:t>
            </w:r>
            <w:r w:rsidRPr="00E055C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E055C7">
              <w:rPr>
                <w:rFonts w:ascii="Times New Roman" w:hAnsi="Times New Roman" w:cs="Times New Roman"/>
                <w:sz w:val="20"/>
                <w:szCs w:val="20"/>
              </w:rPr>
              <w:t>системи</w:t>
            </w:r>
            <w:r w:rsidRPr="00E055C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E055C7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E055C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E055C7">
              <w:rPr>
                <w:rFonts w:ascii="Times New Roman" w:hAnsi="Times New Roman" w:cs="Times New Roman"/>
                <w:sz w:val="20"/>
                <w:szCs w:val="20"/>
              </w:rPr>
              <w:t>повинна</w:t>
            </w:r>
            <w:r w:rsidRPr="00E055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E055C7">
              <w:rPr>
                <w:rFonts w:ascii="Times New Roman" w:hAnsi="Times New Roman" w:cs="Times New Roman"/>
                <w:sz w:val="20"/>
                <w:szCs w:val="20"/>
              </w:rPr>
              <w:t>залежати</w:t>
            </w:r>
            <w:r w:rsidRPr="00E055C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E055C7">
              <w:rPr>
                <w:rFonts w:ascii="Times New Roman" w:hAnsi="Times New Roman" w:cs="Times New Roman"/>
                <w:sz w:val="20"/>
                <w:szCs w:val="20"/>
              </w:rPr>
              <w:t>від</w:t>
            </w:r>
            <w:r w:rsidRPr="00E055C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E055C7">
              <w:rPr>
                <w:rFonts w:ascii="Times New Roman" w:hAnsi="Times New Roman" w:cs="Times New Roman"/>
                <w:sz w:val="20"/>
                <w:szCs w:val="20"/>
              </w:rPr>
              <w:t>погодних</w:t>
            </w:r>
            <w:r w:rsidRPr="00E055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E055C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умов</w:t>
            </w:r>
          </w:p>
          <w:p w:rsidR="00D057D5" w:rsidRPr="00E055C7" w:rsidRDefault="00D057D5" w:rsidP="00D057D5">
            <w:pPr>
              <w:pStyle w:val="TableParagraph"/>
              <w:numPr>
                <w:ilvl w:val="0"/>
                <w:numId w:val="31"/>
              </w:numPr>
              <w:tabs>
                <w:tab w:val="left" w:pos="835"/>
              </w:tabs>
              <w:ind w:right="10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55C7">
              <w:rPr>
                <w:rFonts w:ascii="Times New Roman" w:hAnsi="Times New Roman" w:cs="Times New Roman"/>
                <w:sz w:val="20"/>
                <w:szCs w:val="20"/>
              </w:rPr>
              <w:t>система резервується за принципом не менше N+1, де N – мінімальна кількість кондиціонерів, необхідна для забезпечення робочого діапазону температур.</w:t>
            </w:r>
          </w:p>
        </w:tc>
      </w:tr>
      <w:tr w:rsidR="00D057D5" w:rsidRPr="00E055C7" w:rsidTr="00D057D5">
        <w:trPr>
          <w:trHeight w:val="1664"/>
        </w:trPr>
        <w:tc>
          <w:tcPr>
            <w:tcW w:w="851" w:type="dxa"/>
          </w:tcPr>
          <w:p w:rsidR="00D057D5" w:rsidRPr="00E055C7" w:rsidRDefault="00D057D5" w:rsidP="00F43ECA">
            <w:pPr>
              <w:pStyle w:val="TableParagraph"/>
              <w:spacing w:before="115"/>
              <w:ind w:left="321"/>
              <w:rPr>
                <w:rFonts w:ascii="Times New Roman" w:hAnsi="Times New Roman" w:cs="Times New Roman"/>
                <w:sz w:val="20"/>
                <w:szCs w:val="20"/>
              </w:rPr>
            </w:pPr>
            <w:r w:rsidRPr="00E055C7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4</w:t>
            </w:r>
          </w:p>
        </w:tc>
        <w:tc>
          <w:tcPr>
            <w:tcW w:w="9242" w:type="dxa"/>
          </w:tcPr>
          <w:p w:rsidR="00D057D5" w:rsidRPr="00E055C7" w:rsidRDefault="00D057D5" w:rsidP="00F43ECA">
            <w:pPr>
              <w:pStyle w:val="TableParagraph"/>
              <w:spacing w:before="115"/>
              <w:ind w:left="11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55C7">
              <w:rPr>
                <w:rFonts w:ascii="Times New Roman" w:hAnsi="Times New Roman" w:cs="Times New Roman"/>
                <w:b/>
                <w:sz w:val="20"/>
                <w:szCs w:val="20"/>
              </w:rPr>
              <w:t>Система</w:t>
            </w:r>
            <w:r w:rsidRPr="00E055C7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E055C7">
              <w:rPr>
                <w:rFonts w:ascii="Times New Roman" w:hAnsi="Times New Roman" w:cs="Times New Roman"/>
                <w:b/>
                <w:sz w:val="20"/>
                <w:szCs w:val="20"/>
              </w:rPr>
              <w:t>моніторингу</w:t>
            </w:r>
            <w:r w:rsidRPr="00E055C7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E055C7">
              <w:rPr>
                <w:rFonts w:ascii="Times New Roman" w:hAnsi="Times New Roman" w:cs="Times New Roman"/>
                <w:b/>
                <w:sz w:val="20"/>
                <w:szCs w:val="20"/>
              </w:rPr>
              <w:t>Датацентру</w:t>
            </w:r>
            <w:r w:rsidRPr="00E055C7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E055C7">
              <w:rPr>
                <w:rFonts w:ascii="Times New Roman" w:hAnsi="Times New Roman" w:cs="Times New Roman"/>
                <w:b/>
                <w:sz w:val="20"/>
                <w:szCs w:val="20"/>
              </w:rPr>
              <w:t>повинна</w:t>
            </w:r>
            <w:r w:rsidRPr="00E055C7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E055C7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забезпечувати:</w:t>
            </w:r>
          </w:p>
          <w:p w:rsidR="00D057D5" w:rsidRPr="00E055C7" w:rsidRDefault="00D057D5" w:rsidP="00D057D5">
            <w:pPr>
              <w:pStyle w:val="TableParagraph"/>
              <w:numPr>
                <w:ilvl w:val="0"/>
                <w:numId w:val="30"/>
              </w:numPr>
              <w:tabs>
                <w:tab w:val="left" w:pos="834"/>
              </w:tabs>
              <w:ind w:left="834" w:hanging="359"/>
              <w:rPr>
                <w:rFonts w:ascii="Times New Roman" w:hAnsi="Times New Roman" w:cs="Times New Roman"/>
                <w:sz w:val="20"/>
                <w:szCs w:val="20"/>
              </w:rPr>
            </w:pPr>
            <w:r w:rsidRPr="00E055C7">
              <w:rPr>
                <w:rFonts w:ascii="Times New Roman" w:hAnsi="Times New Roman" w:cs="Times New Roman"/>
                <w:sz w:val="20"/>
                <w:szCs w:val="20"/>
              </w:rPr>
              <w:t>контроль</w:t>
            </w:r>
            <w:r w:rsidRPr="00E055C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E055C7">
              <w:rPr>
                <w:rFonts w:ascii="Times New Roman" w:hAnsi="Times New Roman" w:cs="Times New Roman"/>
                <w:sz w:val="20"/>
                <w:szCs w:val="20"/>
              </w:rPr>
              <w:t>температури</w:t>
            </w:r>
            <w:r w:rsidRPr="00E055C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E055C7">
              <w:rPr>
                <w:rFonts w:ascii="Times New Roman" w:hAnsi="Times New Roman" w:cs="Times New Roman"/>
                <w:sz w:val="20"/>
                <w:szCs w:val="20"/>
              </w:rPr>
              <w:t>та</w:t>
            </w:r>
            <w:r w:rsidRPr="00E055C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E055C7">
              <w:rPr>
                <w:rFonts w:ascii="Times New Roman" w:hAnsi="Times New Roman" w:cs="Times New Roman"/>
                <w:sz w:val="20"/>
                <w:szCs w:val="20"/>
              </w:rPr>
              <w:t>вологості</w:t>
            </w:r>
            <w:r w:rsidRPr="00E055C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повітря;</w:t>
            </w:r>
          </w:p>
          <w:p w:rsidR="00D057D5" w:rsidRPr="00E055C7" w:rsidRDefault="00D057D5" w:rsidP="00D057D5">
            <w:pPr>
              <w:pStyle w:val="TableParagraph"/>
              <w:numPr>
                <w:ilvl w:val="0"/>
                <w:numId w:val="30"/>
              </w:numPr>
              <w:tabs>
                <w:tab w:val="left" w:pos="835"/>
              </w:tabs>
              <w:ind w:righ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E055C7">
              <w:rPr>
                <w:rFonts w:ascii="Times New Roman" w:hAnsi="Times New Roman" w:cs="Times New Roman"/>
                <w:sz w:val="20"/>
                <w:szCs w:val="20"/>
              </w:rPr>
              <w:t>автоматичне</w:t>
            </w:r>
            <w:r w:rsidRPr="00E055C7">
              <w:rPr>
                <w:rFonts w:ascii="Times New Roman" w:hAnsi="Times New Roman" w:cs="Times New Roman"/>
                <w:spacing w:val="29"/>
                <w:sz w:val="20"/>
                <w:szCs w:val="20"/>
              </w:rPr>
              <w:t xml:space="preserve"> </w:t>
            </w:r>
            <w:r w:rsidRPr="00E055C7">
              <w:rPr>
                <w:rFonts w:ascii="Times New Roman" w:hAnsi="Times New Roman" w:cs="Times New Roman"/>
                <w:sz w:val="20"/>
                <w:szCs w:val="20"/>
              </w:rPr>
              <w:t>сповіщення</w:t>
            </w:r>
            <w:r w:rsidRPr="00E055C7">
              <w:rPr>
                <w:rFonts w:ascii="Times New Roman" w:hAnsi="Times New Roman" w:cs="Times New Roman"/>
                <w:spacing w:val="29"/>
                <w:sz w:val="20"/>
                <w:szCs w:val="20"/>
              </w:rPr>
              <w:t xml:space="preserve"> </w:t>
            </w:r>
            <w:r w:rsidRPr="00E055C7">
              <w:rPr>
                <w:rFonts w:ascii="Times New Roman" w:hAnsi="Times New Roman" w:cs="Times New Roman"/>
                <w:sz w:val="20"/>
                <w:szCs w:val="20"/>
              </w:rPr>
              <w:t>персоналу</w:t>
            </w:r>
            <w:r w:rsidRPr="00E055C7">
              <w:rPr>
                <w:rFonts w:ascii="Times New Roman" w:hAnsi="Times New Roman" w:cs="Times New Roman"/>
                <w:spacing w:val="29"/>
                <w:sz w:val="20"/>
                <w:szCs w:val="20"/>
              </w:rPr>
              <w:t xml:space="preserve"> </w:t>
            </w:r>
            <w:r w:rsidRPr="00E055C7">
              <w:rPr>
                <w:rFonts w:ascii="Times New Roman" w:hAnsi="Times New Roman" w:cs="Times New Roman"/>
                <w:sz w:val="20"/>
                <w:szCs w:val="20"/>
              </w:rPr>
              <w:t>Датацентру</w:t>
            </w:r>
            <w:r w:rsidRPr="00E055C7">
              <w:rPr>
                <w:rFonts w:ascii="Times New Roman" w:hAnsi="Times New Roman" w:cs="Times New Roman"/>
                <w:spacing w:val="29"/>
                <w:sz w:val="20"/>
                <w:szCs w:val="20"/>
              </w:rPr>
              <w:t xml:space="preserve"> </w:t>
            </w:r>
            <w:r w:rsidRPr="00E055C7">
              <w:rPr>
                <w:rFonts w:ascii="Times New Roman" w:hAnsi="Times New Roman" w:cs="Times New Roman"/>
                <w:sz w:val="20"/>
                <w:szCs w:val="20"/>
              </w:rPr>
              <w:t>про</w:t>
            </w:r>
            <w:r w:rsidRPr="00E055C7">
              <w:rPr>
                <w:rFonts w:ascii="Times New Roman" w:hAnsi="Times New Roman" w:cs="Times New Roman"/>
                <w:spacing w:val="29"/>
                <w:sz w:val="20"/>
                <w:szCs w:val="20"/>
              </w:rPr>
              <w:t xml:space="preserve"> </w:t>
            </w:r>
            <w:r w:rsidRPr="00E055C7">
              <w:rPr>
                <w:rFonts w:ascii="Times New Roman" w:hAnsi="Times New Roman" w:cs="Times New Roman"/>
                <w:sz w:val="20"/>
                <w:szCs w:val="20"/>
              </w:rPr>
              <w:t>відхилення</w:t>
            </w:r>
            <w:r w:rsidRPr="00E055C7">
              <w:rPr>
                <w:rFonts w:ascii="Times New Roman" w:hAnsi="Times New Roman" w:cs="Times New Roman"/>
                <w:spacing w:val="29"/>
                <w:sz w:val="20"/>
                <w:szCs w:val="20"/>
              </w:rPr>
              <w:t xml:space="preserve"> </w:t>
            </w:r>
            <w:r w:rsidRPr="00E055C7">
              <w:rPr>
                <w:rFonts w:ascii="Times New Roman" w:hAnsi="Times New Roman" w:cs="Times New Roman"/>
                <w:sz w:val="20"/>
                <w:szCs w:val="20"/>
              </w:rPr>
              <w:t>контрольованих</w:t>
            </w:r>
            <w:r w:rsidRPr="00E055C7">
              <w:rPr>
                <w:rFonts w:ascii="Times New Roman" w:hAnsi="Times New Roman" w:cs="Times New Roman"/>
                <w:spacing w:val="29"/>
                <w:sz w:val="20"/>
                <w:szCs w:val="20"/>
              </w:rPr>
              <w:t xml:space="preserve"> </w:t>
            </w:r>
            <w:r w:rsidRPr="00E055C7">
              <w:rPr>
                <w:rFonts w:ascii="Times New Roman" w:hAnsi="Times New Roman" w:cs="Times New Roman"/>
                <w:sz w:val="20"/>
                <w:szCs w:val="20"/>
              </w:rPr>
              <w:t>параметрів</w:t>
            </w:r>
            <w:r w:rsidRPr="00E055C7">
              <w:rPr>
                <w:rFonts w:ascii="Times New Roman" w:hAnsi="Times New Roman" w:cs="Times New Roman"/>
                <w:spacing w:val="29"/>
                <w:sz w:val="20"/>
                <w:szCs w:val="20"/>
              </w:rPr>
              <w:t xml:space="preserve"> </w:t>
            </w:r>
            <w:r w:rsidRPr="00E055C7">
              <w:rPr>
                <w:rFonts w:ascii="Times New Roman" w:hAnsi="Times New Roman" w:cs="Times New Roman"/>
                <w:sz w:val="20"/>
                <w:szCs w:val="20"/>
              </w:rPr>
              <w:t>від</w:t>
            </w:r>
            <w:r w:rsidRPr="00E055C7">
              <w:rPr>
                <w:rFonts w:ascii="Times New Roman" w:hAnsi="Times New Roman" w:cs="Times New Roman"/>
                <w:spacing w:val="29"/>
                <w:sz w:val="20"/>
                <w:szCs w:val="20"/>
              </w:rPr>
              <w:t xml:space="preserve"> </w:t>
            </w:r>
            <w:r w:rsidRPr="00E055C7">
              <w:rPr>
                <w:rFonts w:ascii="Times New Roman" w:hAnsi="Times New Roman" w:cs="Times New Roman"/>
                <w:sz w:val="20"/>
                <w:szCs w:val="20"/>
              </w:rPr>
              <w:t xml:space="preserve">допустимих </w:t>
            </w:r>
            <w:r w:rsidRPr="00E055C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значень;</w:t>
            </w:r>
          </w:p>
          <w:p w:rsidR="00D057D5" w:rsidRPr="00E055C7" w:rsidRDefault="00D057D5" w:rsidP="00D057D5">
            <w:pPr>
              <w:pStyle w:val="TableParagraph"/>
              <w:numPr>
                <w:ilvl w:val="0"/>
                <w:numId w:val="30"/>
              </w:numPr>
              <w:tabs>
                <w:tab w:val="left" w:pos="835"/>
              </w:tabs>
              <w:ind w:right="10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55C7">
              <w:rPr>
                <w:rFonts w:ascii="Times New Roman" w:hAnsi="Times New Roman" w:cs="Times New Roman"/>
                <w:sz w:val="20"/>
                <w:szCs w:val="20"/>
              </w:rPr>
              <w:t xml:space="preserve">сповіщення уповноважених співробітників Замовника про відхилення контрольованих параметрів від допустимих значень, а також про санкціонований та несанкціонований доступ до серверних шаф, наданих </w:t>
            </w:r>
            <w:r w:rsidRPr="00E055C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Замовнику.</w:t>
            </w:r>
          </w:p>
        </w:tc>
      </w:tr>
      <w:tr w:rsidR="00D057D5" w:rsidRPr="00E055C7" w:rsidTr="00D057D5">
        <w:trPr>
          <w:trHeight w:val="1253"/>
        </w:trPr>
        <w:tc>
          <w:tcPr>
            <w:tcW w:w="851" w:type="dxa"/>
          </w:tcPr>
          <w:p w:rsidR="00D057D5" w:rsidRPr="00E055C7" w:rsidRDefault="00D057D5" w:rsidP="00F43ECA">
            <w:pPr>
              <w:pStyle w:val="TableParagraph"/>
              <w:spacing w:before="115"/>
              <w:ind w:left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E055C7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5</w:t>
            </w:r>
          </w:p>
        </w:tc>
        <w:tc>
          <w:tcPr>
            <w:tcW w:w="9242" w:type="dxa"/>
          </w:tcPr>
          <w:p w:rsidR="00D057D5" w:rsidRPr="00E055C7" w:rsidRDefault="00D057D5" w:rsidP="00F43ECA">
            <w:pPr>
              <w:pStyle w:val="TableParagraph"/>
              <w:spacing w:before="115"/>
              <w:ind w:left="115"/>
              <w:rPr>
                <w:rFonts w:ascii="Times New Roman" w:hAnsi="Times New Roman" w:cs="Times New Roman"/>
                <w:sz w:val="20"/>
                <w:szCs w:val="20"/>
              </w:rPr>
            </w:pPr>
            <w:r w:rsidRPr="00E055C7">
              <w:rPr>
                <w:rFonts w:ascii="Times New Roman" w:hAnsi="Times New Roman" w:cs="Times New Roman"/>
                <w:b/>
                <w:sz w:val="20"/>
                <w:szCs w:val="20"/>
              </w:rPr>
              <w:t>Вимоги</w:t>
            </w:r>
            <w:r w:rsidRPr="00E055C7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E055C7">
              <w:rPr>
                <w:rFonts w:ascii="Times New Roman" w:hAnsi="Times New Roman" w:cs="Times New Roman"/>
                <w:b/>
                <w:sz w:val="20"/>
                <w:szCs w:val="20"/>
              </w:rPr>
              <w:t>до</w:t>
            </w:r>
            <w:r w:rsidRPr="00E055C7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E055C7">
              <w:rPr>
                <w:rFonts w:ascii="Times New Roman" w:hAnsi="Times New Roman" w:cs="Times New Roman"/>
                <w:b/>
                <w:sz w:val="20"/>
                <w:szCs w:val="20"/>
              </w:rPr>
              <w:t>системи</w:t>
            </w:r>
            <w:r w:rsidRPr="00E055C7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E055C7">
              <w:rPr>
                <w:rFonts w:ascii="Times New Roman" w:hAnsi="Times New Roman" w:cs="Times New Roman"/>
                <w:b/>
                <w:sz w:val="20"/>
                <w:szCs w:val="20"/>
              </w:rPr>
              <w:t>протипожежної</w:t>
            </w:r>
            <w:r w:rsidRPr="00E055C7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E055C7">
              <w:rPr>
                <w:rFonts w:ascii="Times New Roman" w:hAnsi="Times New Roman" w:cs="Times New Roman"/>
                <w:b/>
                <w:sz w:val="20"/>
                <w:szCs w:val="20"/>
              </w:rPr>
              <w:t>безпеки</w:t>
            </w:r>
            <w:r w:rsidRPr="00E055C7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E055C7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Датацентру</w:t>
            </w:r>
            <w:r w:rsidRPr="00E055C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:</w:t>
            </w:r>
          </w:p>
          <w:p w:rsidR="00D057D5" w:rsidRPr="00E055C7" w:rsidRDefault="00D057D5" w:rsidP="00D057D5">
            <w:pPr>
              <w:pStyle w:val="TableParagraph"/>
              <w:numPr>
                <w:ilvl w:val="0"/>
                <w:numId w:val="29"/>
              </w:numPr>
              <w:tabs>
                <w:tab w:val="left" w:pos="834"/>
              </w:tabs>
              <w:ind w:left="834" w:hanging="359"/>
              <w:rPr>
                <w:rFonts w:ascii="Times New Roman" w:hAnsi="Times New Roman" w:cs="Times New Roman"/>
                <w:sz w:val="20"/>
                <w:szCs w:val="20"/>
              </w:rPr>
            </w:pPr>
            <w:r w:rsidRPr="00E055C7">
              <w:rPr>
                <w:rFonts w:ascii="Times New Roman" w:hAnsi="Times New Roman" w:cs="Times New Roman"/>
                <w:sz w:val="20"/>
                <w:szCs w:val="20"/>
              </w:rPr>
              <w:t>система</w:t>
            </w:r>
            <w:r w:rsidRPr="00E055C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E055C7">
              <w:rPr>
                <w:rFonts w:ascii="Times New Roman" w:hAnsi="Times New Roman" w:cs="Times New Roman"/>
                <w:sz w:val="20"/>
                <w:szCs w:val="20"/>
              </w:rPr>
              <w:t>повинна</w:t>
            </w:r>
            <w:r w:rsidRPr="00E055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E055C7">
              <w:rPr>
                <w:rFonts w:ascii="Times New Roman" w:hAnsi="Times New Roman" w:cs="Times New Roman"/>
                <w:sz w:val="20"/>
                <w:szCs w:val="20"/>
              </w:rPr>
              <w:t>забезпечувати</w:t>
            </w:r>
            <w:r w:rsidRPr="00E055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E055C7">
              <w:rPr>
                <w:rFonts w:ascii="Times New Roman" w:hAnsi="Times New Roman" w:cs="Times New Roman"/>
                <w:sz w:val="20"/>
                <w:szCs w:val="20"/>
              </w:rPr>
              <w:t>виявлення</w:t>
            </w:r>
            <w:r w:rsidRPr="00E055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E055C7">
              <w:rPr>
                <w:rFonts w:ascii="Times New Roman" w:hAnsi="Times New Roman" w:cs="Times New Roman"/>
                <w:sz w:val="20"/>
                <w:szCs w:val="20"/>
              </w:rPr>
              <w:t>пожежі</w:t>
            </w:r>
            <w:r w:rsidRPr="00E055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E055C7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;</w:t>
            </w:r>
          </w:p>
          <w:p w:rsidR="00D057D5" w:rsidRPr="00E055C7" w:rsidRDefault="00D057D5" w:rsidP="00D057D5">
            <w:pPr>
              <w:pStyle w:val="TableParagraph"/>
              <w:numPr>
                <w:ilvl w:val="0"/>
                <w:numId w:val="29"/>
              </w:numPr>
              <w:tabs>
                <w:tab w:val="left" w:pos="834"/>
              </w:tabs>
              <w:ind w:left="834" w:hanging="359"/>
              <w:rPr>
                <w:rFonts w:ascii="Times New Roman" w:hAnsi="Times New Roman" w:cs="Times New Roman"/>
                <w:sz w:val="20"/>
                <w:szCs w:val="20"/>
              </w:rPr>
            </w:pPr>
            <w:r w:rsidRPr="00E055C7">
              <w:rPr>
                <w:rFonts w:ascii="Times New Roman" w:hAnsi="Times New Roman" w:cs="Times New Roman"/>
                <w:sz w:val="20"/>
                <w:szCs w:val="20"/>
              </w:rPr>
              <w:t>система</w:t>
            </w:r>
            <w:r w:rsidRPr="00E055C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E055C7">
              <w:rPr>
                <w:rFonts w:ascii="Times New Roman" w:hAnsi="Times New Roman" w:cs="Times New Roman"/>
                <w:sz w:val="20"/>
                <w:szCs w:val="20"/>
              </w:rPr>
              <w:t>повинна</w:t>
            </w:r>
            <w:r w:rsidRPr="00E055C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E055C7">
              <w:rPr>
                <w:rFonts w:ascii="Times New Roman" w:hAnsi="Times New Roman" w:cs="Times New Roman"/>
                <w:sz w:val="20"/>
                <w:szCs w:val="20"/>
              </w:rPr>
              <w:t>забезпечувати</w:t>
            </w:r>
            <w:r w:rsidRPr="00E055C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E055C7">
              <w:rPr>
                <w:rFonts w:ascii="Times New Roman" w:hAnsi="Times New Roman" w:cs="Times New Roman"/>
                <w:sz w:val="20"/>
                <w:szCs w:val="20"/>
              </w:rPr>
              <w:t>автоматичне</w:t>
            </w:r>
            <w:r w:rsidRPr="00E055C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E055C7">
              <w:rPr>
                <w:rFonts w:ascii="Times New Roman" w:hAnsi="Times New Roman" w:cs="Times New Roman"/>
                <w:sz w:val="20"/>
                <w:szCs w:val="20"/>
              </w:rPr>
              <w:t>сповіщення</w:t>
            </w:r>
            <w:r w:rsidRPr="00E055C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E055C7">
              <w:rPr>
                <w:rFonts w:ascii="Times New Roman" w:hAnsi="Times New Roman" w:cs="Times New Roman"/>
                <w:sz w:val="20"/>
                <w:szCs w:val="20"/>
              </w:rPr>
              <w:t>про</w:t>
            </w:r>
            <w:r w:rsidRPr="00E055C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пожежу;</w:t>
            </w:r>
          </w:p>
          <w:p w:rsidR="00D057D5" w:rsidRPr="00E055C7" w:rsidRDefault="00D057D5" w:rsidP="00D057D5">
            <w:pPr>
              <w:pStyle w:val="TableParagraph"/>
              <w:numPr>
                <w:ilvl w:val="0"/>
                <w:numId w:val="29"/>
              </w:numPr>
              <w:tabs>
                <w:tab w:val="left" w:pos="834"/>
              </w:tabs>
              <w:ind w:left="834" w:hanging="359"/>
              <w:rPr>
                <w:rFonts w:ascii="Times New Roman" w:hAnsi="Times New Roman" w:cs="Times New Roman"/>
                <w:sz w:val="20"/>
                <w:szCs w:val="20"/>
              </w:rPr>
            </w:pPr>
            <w:r w:rsidRPr="00E055C7">
              <w:rPr>
                <w:rFonts w:ascii="Times New Roman" w:hAnsi="Times New Roman" w:cs="Times New Roman"/>
                <w:sz w:val="20"/>
                <w:szCs w:val="20"/>
              </w:rPr>
              <w:t>система</w:t>
            </w:r>
            <w:r w:rsidRPr="00E055C7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E055C7">
              <w:rPr>
                <w:rFonts w:ascii="Times New Roman" w:hAnsi="Times New Roman" w:cs="Times New Roman"/>
                <w:sz w:val="20"/>
                <w:szCs w:val="20"/>
              </w:rPr>
              <w:t>повинна</w:t>
            </w:r>
            <w:r w:rsidRPr="00E055C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E055C7">
              <w:rPr>
                <w:rFonts w:ascii="Times New Roman" w:hAnsi="Times New Roman" w:cs="Times New Roman"/>
                <w:sz w:val="20"/>
                <w:szCs w:val="20"/>
              </w:rPr>
              <w:t>бути</w:t>
            </w:r>
            <w:r w:rsidRPr="00E055C7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E055C7">
              <w:rPr>
                <w:rFonts w:ascii="Times New Roman" w:hAnsi="Times New Roman" w:cs="Times New Roman"/>
                <w:sz w:val="20"/>
                <w:szCs w:val="20"/>
              </w:rPr>
              <w:t>обладнана</w:t>
            </w:r>
            <w:r w:rsidRPr="00E055C7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E055C7">
              <w:rPr>
                <w:rFonts w:ascii="Times New Roman" w:hAnsi="Times New Roman" w:cs="Times New Roman"/>
                <w:sz w:val="20"/>
                <w:szCs w:val="20"/>
              </w:rPr>
              <w:t>газовою</w:t>
            </w:r>
            <w:r w:rsidRPr="00E055C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E055C7">
              <w:rPr>
                <w:rFonts w:ascii="Times New Roman" w:hAnsi="Times New Roman" w:cs="Times New Roman"/>
                <w:sz w:val="20"/>
                <w:szCs w:val="20"/>
              </w:rPr>
              <w:t>централізованою</w:t>
            </w:r>
            <w:r w:rsidRPr="00E055C7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E055C7">
              <w:rPr>
                <w:rFonts w:ascii="Times New Roman" w:hAnsi="Times New Roman" w:cs="Times New Roman"/>
                <w:sz w:val="20"/>
                <w:szCs w:val="20"/>
              </w:rPr>
              <w:t>адресною</w:t>
            </w:r>
            <w:r w:rsidRPr="00E055C7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E055C7">
              <w:rPr>
                <w:rFonts w:ascii="Times New Roman" w:hAnsi="Times New Roman" w:cs="Times New Roman"/>
                <w:sz w:val="20"/>
                <w:szCs w:val="20"/>
              </w:rPr>
              <w:t>автоматизованою</w:t>
            </w:r>
            <w:r w:rsidRPr="00E055C7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E055C7">
              <w:rPr>
                <w:rFonts w:ascii="Times New Roman" w:hAnsi="Times New Roman" w:cs="Times New Roman"/>
                <w:sz w:val="20"/>
                <w:szCs w:val="20"/>
              </w:rPr>
              <w:t>системою</w:t>
            </w:r>
            <w:r w:rsidRPr="00E055C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E055C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гасіння;</w:t>
            </w:r>
          </w:p>
          <w:p w:rsidR="00D057D5" w:rsidRPr="00E055C7" w:rsidRDefault="00D057D5" w:rsidP="00D057D5">
            <w:pPr>
              <w:pStyle w:val="TableParagraph"/>
              <w:numPr>
                <w:ilvl w:val="0"/>
                <w:numId w:val="29"/>
              </w:numPr>
              <w:tabs>
                <w:tab w:val="left" w:pos="834"/>
              </w:tabs>
              <w:ind w:left="834" w:hanging="359"/>
              <w:rPr>
                <w:rFonts w:ascii="Times New Roman" w:hAnsi="Times New Roman" w:cs="Times New Roman"/>
                <w:sz w:val="20"/>
                <w:szCs w:val="20"/>
              </w:rPr>
            </w:pPr>
            <w:r w:rsidRPr="00E055C7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r w:rsidRPr="00E055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E055C7">
              <w:rPr>
                <w:rFonts w:ascii="Times New Roman" w:hAnsi="Times New Roman" w:cs="Times New Roman"/>
                <w:sz w:val="20"/>
                <w:szCs w:val="20"/>
              </w:rPr>
              <w:t>виводу</w:t>
            </w:r>
            <w:r w:rsidRPr="00E055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E055C7">
              <w:rPr>
                <w:rFonts w:ascii="Times New Roman" w:hAnsi="Times New Roman" w:cs="Times New Roman"/>
                <w:sz w:val="20"/>
                <w:szCs w:val="20"/>
              </w:rPr>
              <w:t>газу з</w:t>
            </w:r>
            <w:r w:rsidRPr="00E055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E055C7">
              <w:rPr>
                <w:rFonts w:ascii="Times New Roman" w:hAnsi="Times New Roman" w:cs="Times New Roman"/>
                <w:sz w:val="20"/>
                <w:szCs w:val="20"/>
              </w:rPr>
              <w:t>приміщення</w:t>
            </w:r>
            <w:r w:rsidRPr="00E055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E055C7">
              <w:rPr>
                <w:rFonts w:ascii="Times New Roman" w:hAnsi="Times New Roman" w:cs="Times New Roman"/>
                <w:sz w:val="20"/>
                <w:szCs w:val="20"/>
              </w:rPr>
              <w:t>повинна використовуватися</w:t>
            </w:r>
            <w:r w:rsidRPr="00E055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E055C7">
              <w:rPr>
                <w:rFonts w:ascii="Times New Roman" w:hAnsi="Times New Roman" w:cs="Times New Roman"/>
                <w:sz w:val="20"/>
                <w:szCs w:val="20"/>
              </w:rPr>
              <w:t xml:space="preserve">примусова </w:t>
            </w:r>
            <w:r w:rsidRPr="00E055C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вентиляція.</w:t>
            </w:r>
          </w:p>
        </w:tc>
      </w:tr>
      <w:tr w:rsidR="00D057D5" w:rsidRPr="00E055C7" w:rsidTr="00D057D5">
        <w:trPr>
          <w:trHeight w:val="1869"/>
        </w:trPr>
        <w:tc>
          <w:tcPr>
            <w:tcW w:w="851" w:type="dxa"/>
          </w:tcPr>
          <w:p w:rsidR="00D057D5" w:rsidRPr="00E055C7" w:rsidRDefault="00D057D5" w:rsidP="00F43ECA">
            <w:pPr>
              <w:pStyle w:val="TableParagraph"/>
              <w:spacing w:before="115"/>
              <w:ind w:left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E055C7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6</w:t>
            </w:r>
          </w:p>
        </w:tc>
        <w:tc>
          <w:tcPr>
            <w:tcW w:w="9242" w:type="dxa"/>
          </w:tcPr>
          <w:p w:rsidR="00D057D5" w:rsidRPr="00E055C7" w:rsidRDefault="00D057D5" w:rsidP="00F43ECA">
            <w:pPr>
              <w:pStyle w:val="TableParagraph"/>
              <w:spacing w:before="115"/>
              <w:ind w:left="11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55C7">
              <w:rPr>
                <w:rFonts w:ascii="Times New Roman" w:hAnsi="Times New Roman" w:cs="Times New Roman"/>
                <w:b/>
                <w:sz w:val="20"/>
                <w:szCs w:val="20"/>
              </w:rPr>
              <w:t>Вимоги</w:t>
            </w:r>
            <w:r w:rsidRPr="00E055C7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E055C7">
              <w:rPr>
                <w:rFonts w:ascii="Times New Roman" w:hAnsi="Times New Roman" w:cs="Times New Roman"/>
                <w:b/>
                <w:sz w:val="20"/>
                <w:szCs w:val="20"/>
              </w:rPr>
              <w:t>до</w:t>
            </w:r>
            <w:r w:rsidRPr="00E055C7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E055C7">
              <w:rPr>
                <w:rFonts w:ascii="Times New Roman" w:hAnsi="Times New Roman" w:cs="Times New Roman"/>
                <w:b/>
                <w:sz w:val="20"/>
                <w:szCs w:val="20"/>
              </w:rPr>
              <w:t>системи</w:t>
            </w:r>
            <w:r w:rsidRPr="00E055C7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E055C7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контролю</w:t>
            </w:r>
            <w:r w:rsidRPr="00E055C7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E055C7">
              <w:rPr>
                <w:rFonts w:ascii="Times New Roman" w:hAnsi="Times New Roman" w:cs="Times New Roman"/>
                <w:b/>
                <w:sz w:val="20"/>
                <w:szCs w:val="20"/>
              </w:rPr>
              <w:t>фізичного</w:t>
            </w:r>
            <w:r w:rsidRPr="00E055C7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E055C7">
              <w:rPr>
                <w:rFonts w:ascii="Times New Roman" w:hAnsi="Times New Roman" w:cs="Times New Roman"/>
                <w:b/>
                <w:sz w:val="20"/>
                <w:szCs w:val="20"/>
              </w:rPr>
              <w:t>доступу</w:t>
            </w:r>
            <w:r w:rsidRPr="00E055C7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E055C7">
              <w:rPr>
                <w:rFonts w:ascii="Times New Roman" w:hAnsi="Times New Roman" w:cs="Times New Roman"/>
                <w:b/>
                <w:sz w:val="20"/>
                <w:szCs w:val="20"/>
              </w:rPr>
              <w:t>та</w:t>
            </w:r>
            <w:r w:rsidRPr="00E055C7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E055C7">
              <w:rPr>
                <w:rFonts w:ascii="Times New Roman" w:hAnsi="Times New Roman" w:cs="Times New Roman"/>
                <w:b/>
                <w:sz w:val="20"/>
                <w:szCs w:val="20"/>
              </w:rPr>
              <w:t>безпеки</w:t>
            </w:r>
            <w:r w:rsidRPr="00E055C7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E055C7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Датацентру:</w:t>
            </w:r>
          </w:p>
          <w:p w:rsidR="00D057D5" w:rsidRPr="00E055C7" w:rsidRDefault="00D057D5" w:rsidP="00D057D5">
            <w:pPr>
              <w:pStyle w:val="TableParagraph"/>
              <w:numPr>
                <w:ilvl w:val="0"/>
                <w:numId w:val="28"/>
              </w:numPr>
              <w:tabs>
                <w:tab w:val="left" w:pos="834"/>
              </w:tabs>
              <w:ind w:left="834" w:hanging="359"/>
              <w:rPr>
                <w:rFonts w:ascii="Times New Roman" w:hAnsi="Times New Roman" w:cs="Times New Roman"/>
                <w:sz w:val="20"/>
                <w:szCs w:val="20"/>
              </w:rPr>
            </w:pPr>
            <w:r w:rsidRPr="00E055C7">
              <w:rPr>
                <w:rFonts w:ascii="Times New Roman" w:hAnsi="Times New Roman" w:cs="Times New Roman"/>
                <w:sz w:val="20"/>
                <w:szCs w:val="20"/>
              </w:rPr>
              <w:t>повинна</w:t>
            </w:r>
            <w:r w:rsidRPr="00E055C7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E055C7">
              <w:rPr>
                <w:rFonts w:ascii="Times New Roman" w:hAnsi="Times New Roman" w:cs="Times New Roman"/>
                <w:sz w:val="20"/>
                <w:szCs w:val="20"/>
              </w:rPr>
              <w:t>включати</w:t>
            </w:r>
            <w:r w:rsidRPr="00E055C7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E055C7">
              <w:rPr>
                <w:rFonts w:ascii="Times New Roman" w:hAnsi="Times New Roman" w:cs="Times New Roman"/>
                <w:sz w:val="20"/>
                <w:szCs w:val="20"/>
              </w:rPr>
              <w:t>комп’ютеризовану</w:t>
            </w:r>
            <w:r w:rsidRPr="00E055C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E055C7">
              <w:rPr>
                <w:rFonts w:ascii="Times New Roman" w:hAnsi="Times New Roman" w:cs="Times New Roman"/>
                <w:sz w:val="20"/>
                <w:szCs w:val="20"/>
              </w:rPr>
              <w:t>систему</w:t>
            </w:r>
            <w:r w:rsidRPr="00E055C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E055C7">
              <w:rPr>
                <w:rFonts w:ascii="Times New Roman" w:hAnsi="Times New Roman" w:cs="Times New Roman"/>
                <w:sz w:val="20"/>
                <w:szCs w:val="20"/>
              </w:rPr>
              <w:t>контролю-управління</w:t>
            </w:r>
            <w:r w:rsidRPr="00E055C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E055C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доступом;</w:t>
            </w:r>
          </w:p>
          <w:p w:rsidR="00D057D5" w:rsidRPr="00E055C7" w:rsidRDefault="00D057D5" w:rsidP="00D057D5">
            <w:pPr>
              <w:pStyle w:val="TableParagraph"/>
              <w:numPr>
                <w:ilvl w:val="0"/>
                <w:numId w:val="28"/>
              </w:numPr>
              <w:tabs>
                <w:tab w:val="left" w:pos="835"/>
              </w:tabs>
              <w:ind w:right="103"/>
              <w:rPr>
                <w:rFonts w:ascii="Times New Roman" w:hAnsi="Times New Roman" w:cs="Times New Roman"/>
                <w:sz w:val="20"/>
                <w:szCs w:val="20"/>
              </w:rPr>
            </w:pPr>
            <w:r w:rsidRPr="00E055C7">
              <w:rPr>
                <w:rFonts w:ascii="Times New Roman" w:hAnsi="Times New Roman" w:cs="Times New Roman"/>
                <w:sz w:val="20"/>
                <w:szCs w:val="20"/>
              </w:rPr>
              <w:t>повинна</w:t>
            </w:r>
            <w:r w:rsidRPr="00E055C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E055C7">
              <w:rPr>
                <w:rFonts w:ascii="Times New Roman" w:hAnsi="Times New Roman" w:cs="Times New Roman"/>
                <w:sz w:val="20"/>
                <w:szCs w:val="20"/>
              </w:rPr>
              <w:t>забезпечувати</w:t>
            </w:r>
            <w:r w:rsidRPr="00E055C7"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E055C7">
              <w:rPr>
                <w:rFonts w:ascii="Times New Roman" w:hAnsi="Times New Roman" w:cs="Times New Roman"/>
                <w:sz w:val="20"/>
                <w:szCs w:val="20"/>
              </w:rPr>
              <w:t>відеоспостереження</w:t>
            </w:r>
            <w:r w:rsidRPr="00E055C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E055C7">
              <w:rPr>
                <w:rFonts w:ascii="Times New Roman" w:hAnsi="Times New Roman" w:cs="Times New Roman"/>
                <w:sz w:val="20"/>
                <w:szCs w:val="20"/>
              </w:rPr>
              <w:t>та</w:t>
            </w:r>
            <w:r w:rsidRPr="00E055C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E055C7">
              <w:rPr>
                <w:rFonts w:ascii="Times New Roman" w:hAnsi="Times New Roman" w:cs="Times New Roman"/>
                <w:sz w:val="20"/>
                <w:szCs w:val="20"/>
              </w:rPr>
              <w:t>відео</w:t>
            </w:r>
            <w:r w:rsidRPr="00E055C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E055C7">
              <w:rPr>
                <w:rFonts w:ascii="Times New Roman" w:hAnsi="Times New Roman" w:cs="Times New Roman"/>
                <w:sz w:val="20"/>
                <w:szCs w:val="20"/>
              </w:rPr>
              <w:t>фіксацію</w:t>
            </w:r>
            <w:r w:rsidRPr="00E055C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E055C7">
              <w:rPr>
                <w:rFonts w:ascii="Times New Roman" w:hAnsi="Times New Roman" w:cs="Times New Roman"/>
                <w:sz w:val="20"/>
                <w:szCs w:val="20"/>
              </w:rPr>
              <w:t>всіх</w:t>
            </w:r>
            <w:r w:rsidRPr="00E055C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E055C7">
              <w:rPr>
                <w:rFonts w:ascii="Times New Roman" w:hAnsi="Times New Roman" w:cs="Times New Roman"/>
                <w:sz w:val="20"/>
                <w:szCs w:val="20"/>
              </w:rPr>
              <w:t>фактів</w:t>
            </w:r>
            <w:r w:rsidRPr="00E055C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E055C7">
              <w:rPr>
                <w:rFonts w:ascii="Times New Roman" w:hAnsi="Times New Roman" w:cs="Times New Roman"/>
                <w:sz w:val="20"/>
                <w:szCs w:val="20"/>
              </w:rPr>
              <w:t>доступу</w:t>
            </w:r>
            <w:r w:rsidRPr="00E055C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E055C7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r w:rsidRPr="00E055C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E055C7">
              <w:rPr>
                <w:rFonts w:ascii="Times New Roman" w:hAnsi="Times New Roman" w:cs="Times New Roman"/>
                <w:sz w:val="20"/>
                <w:szCs w:val="20"/>
              </w:rPr>
              <w:t>приміщень</w:t>
            </w:r>
            <w:r w:rsidRPr="00E055C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E055C7">
              <w:rPr>
                <w:rFonts w:ascii="Times New Roman" w:hAnsi="Times New Roman" w:cs="Times New Roman"/>
                <w:sz w:val="20"/>
                <w:szCs w:val="20"/>
              </w:rPr>
              <w:t>Датацентру</w:t>
            </w:r>
            <w:r w:rsidRPr="00E055C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E055C7">
              <w:rPr>
                <w:rFonts w:ascii="Times New Roman" w:hAnsi="Times New Roman" w:cs="Times New Roman"/>
                <w:sz w:val="20"/>
                <w:szCs w:val="20"/>
              </w:rPr>
              <w:t>та обладнання Замовника, розташованого в</w:t>
            </w:r>
            <w:r w:rsidRPr="00E055C7"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E055C7">
              <w:rPr>
                <w:rFonts w:ascii="Times New Roman" w:hAnsi="Times New Roman" w:cs="Times New Roman"/>
                <w:sz w:val="20"/>
                <w:szCs w:val="20"/>
              </w:rPr>
              <w:t>Датацентрі;</w:t>
            </w:r>
          </w:p>
          <w:p w:rsidR="00D057D5" w:rsidRPr="00E055C7" w:rsidRDefault="00D057D5" w:rsidP="00D057D5">
            <w:pPr>
              <w:pStyle w:val="TableParagraph"/>
              <w:numPr>
                <w:ilvl w:val="0"/>
                <w:numId w:val="28"/>
              </w:numPr>
              <w:tabs>
                <w:tab w:val="left" w:pos="834"/>
              </w:tabs>
              <w:ind w:left="834" w:hanging="359"/>
              <w:rPr>
                <w:rFonts w:ascii="Times New Roman" w:hAnsi="Times New Roman" w:cs="Times New Roman"/>
                <w:sz w:val="20"/>
                <w:szCs w:val="20"/>
              </w:rPr>
            </w:pPr>
            <w:r w:rsidRPr="00E055C7">
              <w:rPr>
                <w:rFonts w:ascii="Times New Roman" w:hAnsi="Times New Roman" w:cs="Times New Roman"/>
                <w:sz w:val="20"/>
                <w:szCs w:val="20"/>
              </w:rPr>
              <w:t>повинна</w:t>
            </w:r>
            <w:r w:rsidRPr="00E055C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E055C7">
              <w:rPr>
                <w:rFonts w:ascii="Times New Roman" w:hAnsi="Times New Roman" w:cs="Times New Roman"/>
                <w:sz w:val="20"/>
                <w:szCs w:val="20"/>
              </w:rPr>
              <w:t>забезпечувати</w:t>
            </w:r>
            <w:r w:rsidRPr="00E055C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E055C7">
              <w:rPr>
                <w:rFonts w:ascii="Times New Roman" w:hAnsi="Times New Roman" w:cs="Times New Roman"/>
                <w:sz w:val="20"/>
                <w:szCs w:val="20"/>
              </w:rPr>
              <w:t>зберігання</w:t>
            </w:r>
            <w:r w:rsidRPr="00E055C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E055C7">
              <w:rPr>
                <w:rFonts w:ascii="Times New Roman" w:hAnsi="Times New Roman" w:cs="Times New Roman"/>
                <w:sz w:val="20"/>
                <w:szCs w:val="20"/>
              </w:rPr>
              <w:t>та</w:t>
            </w:r>
            <w:r w:rsidRPr="00E055C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E055C7">
              <w:rPr>
                <w:rFonts w:ascii="Times New Roman" w:hAnsi="Times New Roman" w:cs="Times New Roman"/>
                <w:sz w:val="20"/>
                <w:szCs w:val="20"/>
              </w:rPr>
              <w:t>перегляд</w:t>
            </w:r>
            <w:r w:rsidRPr="00E055C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E055C7">
              <w:rPr>
                <w:rFonts w:ascii="Times New Roman" w:hAnsi="Times New Roman" w:cs="Times New Roman"/>
                <w:sz w:val="20"/>
                <w:szCs w:val="20"/>
              </w:rPr>
              <w:t>всіх</w:t>
            </w:r>
            <w:r w:rsidRPr="00E055C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E055C7">
              <w:rPr>
                <w:rFonts w:ascii="Times New Roman" w:hAnsi="Times New Roman" w:cs="Times New Roman"/>
                <w:sz w:val="20"/>
                <w:szCs w:val="20"/>
              </w:rPr>
              <w:t>відеозаписів</w:t>
            </w:r>
            <w:r w:rsidRPr="00E055C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E055C7">
              <w:rPr>
                <w:rFonts w:ascii="Times New Roman" w:hAnsi="Times New Roman" w:cs="Times New Roman"/>
                <w:sz w:val="20"/>
                <w:szCs w:val="20"/>
              </w:rPr>
              <w:t>протягом</w:t>
            </w:r>
            <w:r w:rsidRPr="00E055C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E055C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E055C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E055C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діб;</w:t>
            </w:r>
          </w:p>
          <w:p w:rsidR="00D057D5" w:rsidRPr="00E055C7" w:rsidRDefault="00D057D5" w:rsidP="00D057D5">
            <w:pPr>
              <w:pStyle w:val="TableParagraph"/>
              <w:numPr>
                <w:ilvl w:val="0"/>
                <w:numId w:val="28"/>
              </w:numPr>
              <w:tabs>
                <w:tab w:val="left" w:pos="835"/>
              </w:tabs>
              <w:ind w:right="10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55C7">
              <w:rPr>
                <w:rFonts w:ascii="Times New Roman" w:hAnsi="Times New Roman" w:cs="Times New Roman"/>
                <w:sz w:val="20"/>
                <w:szCs w:val="20"/>
              </w:rPr>
              <w:t>повинна забезпечувати відеозапис всіх фактів доступу до передніх та задніх дверцят серверних шаф, в яких розташоване обладнання Замовника, з подальшою можливість пошуку, експорту на зовнішні носії та надання Замовнику збережених відеозаписів за обраний період.</w:t>
            </w:r>
          </w:p>
        </w:tc>
      </w:tr>
    </w:tbl>
    <w:p w:rsidR="00D057D5" w:rsidRDefault="00D057D5" w:rsidP="00D057D5"/>
    <w:sectPr w:rsidR="00D057D5" w:rsidSect="00C74DC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057C" w:rsidRDefault="008A057C" w:rsidP="00151E06">
      <w:r>
        <w:separator/>
      </w:r>
    </w:p>
  </w:endnote>
  <w:endnote w:type="continuationSeparator" w:id="0">
    <w:p w:rsidR="008A057C" w:rsidRDefault="008A057C" w:rsidP="00151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057C" w:rsidRDefault="008A057C" w:rsidP="00151E06">
      <w:r>
        <w:separator/>
      </w:r>
    </w:p>
  </w:footnote>
  <w:footnote w:type="continuationSeparator" w:id="0">
    <w:p w:rsidR="008A057C" w:rsidRDefault="008A057C" w:rsidP="00151E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3E75"/>
    <w:multiLevelType w:val="hybridMultilevel"/>
    <w:tmpl w:val="805CAD68"/>
    <w:lvl w:ilvl="0" w:tplc="EABCB2B8">
      <w:numFmt w:val="bullet"/>
      <w:lvlText w:val="-"/>
      <w:lvlJc w:val="left"/>
      <w:pPr>
        <w:ind w:left="835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8"/>
        <w:szCs w:val="18"/>
        <w:lang w:val="uk-UA" w:eastAsia="en-US" w:bidi="ar-SA"/>
      </w:rPr>
    </w:lvl>
    <w:lvl w:ilvl="1" w:tplc="C778D1BE">
      <w:numFmt w:val="bullet"/>
      <w:lvlText w:val="•"/>
      <w:lvlJc w:val="left"/>
      <w:pPr>
        <w:ind w:left="1712" w:hanging="360"/>
      </w:pPr>
      <w:rPr>
        <w:rFonts w:hint="default"/>
        <w:lang w:val="uk-UA" w:eastAsia="en-US" w:bidi="ar-SA"/>
      </w:rPr>
    </w:lvl>
    <w:lvl w:ilvl="2" w:tplc="F4D4F03A">
      <w:numFmt w:val="bullet"/>
      <w:lvlText w:val="•"/>
      <w:lvlJc w:val="left"/>
      <w:pPr>
        <w:ind w:left="2585" w:hanging="360"/>
      </w:pPr>
      <w:rPr>
        <w:rFonts w:hint="default"/>
        <w:lang w:val="uk-UA" w:eastAsia="en-US" w:bidi="ar-SA"/>
      </w:rPr>
    </w:lvl>
    <w:lvl w:ilvl="3" w:tplc="90F2140E">
      <w:numFmt w:val="bullet"/>
      <w:lvlText w:val="•"/>
      <w:lvlJc w:val="left"/>
      <w:pPr>
        <w:ind w:left="3457" w:hanging="360"/>
      </w:pPr>
      <w:rPr>
        <w:rFonts w:hint="default"/>
        <w:lang w:val="uk-UA" w:eastAsia="en-US" w:bidi="ar-SA"/>
      </w:rPr>
    </w:lvl>
    <w:lvl w:ilvl="4" w:tplc="AEB25142">
      <w:numFmt w:val="bullet"/>
      <w:lvlText w:val="•"/>
      <w:lvlJc w:val="left"/>
      <w:pPr>
        <w:ind w:left="4330" w:hanging="360"/>
      </w:pPr>
      <w:rPr>
        <w:rFonts w:hint="default"/>
        <w:lang w:val="uk-UA" w:eastAsia="en-US" w:bidi="ar-SA"/>
      </w:rPr>
    </w:lvl>
    <w:lvl w:ilvl="5" w:tplc="BFA6E630">
      <w:numFmt w:val="bullet"/>
      <w:lvlText w:val="•"/>
      <w:lvlJc w:val="left"/>
      <w:pPr>
        <w:ind w:left="5202" w:hanging="360"/>
      </w:pPr>
      <w:rPr>
        <w:rFonts w:hint="default"/>
        <w:lang w:val="uk-UA" w:eastAsia="en-US" w:bidi="ar-SA"/>
      </w:rPr>
    </w:lvl>
    <w:lvl w:ilvl="6" w:tplc="70F2565A">
      <w:numFmt w:val="bullet"/>
      <w:lvlText w:val="•"/>
      <w:lvlJc w:val="left"/>
      <w:pPr>
        <w:ind w:left="6075" w:hanging="360"/>
      </w:pPr>
      <w:rPr>
        <w:rFonts w:hint="default"/>
        <w:lang w:val="uk-UA" w:eastAsia="en-US" w:bidi="ar-SA"/>
      </w:rPr>
    </w:lvl>
    <w:lvl w:ilvl="7" w:tplc="374CE1B0">
      <w:numFmt w:val="bullet"/>
      <w:lvlText w:val="•"/>
      <w:lvlJc w:val="left"/>
      <w:pPr>
        <w:ind w:left="6947" w:hanging="360"/>
      </w:pPr>
      <w:rPr>
        <w:rFonts w:hint="default"/>
        <w:lang w:val="uk-UA" w:eastAsia="en-US" w:bidi="ar-SA"/>
      </w:rPr>
    </w:lvl>
    <w:lvl w:ilvl="8" w:tplc="A94C5A0A">
      <w:numFmt w:val="bullet"/>
      <w:lvlText w:val="•"/>
      <w:lvlJc w:val="left"/>
      <w:pPr>
        <w:ind w:left="7820" w:hanging="360"/>
      </w:pPr>
      <w:rPr>
        <w:rFonts w:hint="default"/>
        <w:lang w:val="uk-UA" w:eastAsia="en-US" w:bidi="ar-SA"/>
      </w:rPr>
    </w:lvl>
  </w:abstractNum>
  <w:abstractNum w:abstractNumId="1" w15:restartNumberingAfterBreak="0">
    <w:nsid w:val="04F02B53"/>
    <w:multiLevelType w:val="hybridMultilevel"/>
    <w:tmpl w:val="2BAE0C96"/>
    <w:lvl w:ilvl="0" w:tplc="C0809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5B63527"/>
    <w:multiLevelType w:val="hybridMultilevel"/>
    <w:tmpl w:val="7AC09DC0"/>
    <w:lvl w:ilvl="0" w:tplc="E898A3AC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96E6E5B"/>
    <w:multiLevelType w:val="multilevel"/>
    <w:tmpl w:val="A6381CA8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4" w15:restartNumberingAfterBreak="0">
    <w:nsid w:val="0D010233"/>
    <w:multiLevelType w:val="hybridMultilevel"/>
    <w:tmpl w:val="F5123C26"/>
    <w:lvl w:ilvl="0" w:tplc="D8F279B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D616FE3"/>
    <w:multiLevelType w:val="hybridMultilevel"/>
    <w:tmpl w:val="881ABD84"/>
    <w:lvl w:ilvl="0" w:tplc="04405E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A408E6"/>
    <w:multiLevelType w:val="hybridMultilevel"/>
    <w:tmpl w:val="2D3CDF9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4805B8"/>
    <w:multiLevelType w:val="multilevel"/>
    <w:tmpl w:val="89D8C1CA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360"/>
        </w:tabs>
        <w:ind w:left="360" w:hanging="360"/>
      </w:pPr>
      <w:rPr>
        <w:i w:val="0"/>
        <w:iCs/>
      </w:r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8" w15:restartNumberingAfterBreak="0">
    <w:nsid w:val="20C60005"/>
    <w:multiLevelType w:val="hybridMultilevel"/>
    <w:tmpl w:val="BF466B46"/>
    <w:lvl w:ilvl="0" w:tplc="5AE0AF8A">
      <w:start w:val="3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221A7B84"/>
    <w:multiLevelType w:val="hybridMultilevel"/>
    <w:tmpl w:val="8D78BC3C"/>
    <w:lvl w:ilvl="0" w:tplc="F40AD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B06289"/>
    <w:multiLevelType w:val="multilevel"/>
    <w:tmpl w:val="A1EC69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468" w:hanging="468"/>
      </w:pPr>
      <w:rPr>
        <w:rFonts w:hint="default"/>
        <w:b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u w:val="none"/>
      </w:rPr>
    </w:lvl>
  </w:abstractNum>
  <w:abstractNum w:abstractNumId="11" w15:restartNumberingAfterBreak="0">
    <w:nsid w:val="3212182D"/>
    <w:multiLevelType w:val="multilevel"/>
    <w:tmpl w:val="3CE0D8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CC57BC"/>
    <w:multiLevelType w:val="hybridMultilevel"/>
    <w:tmpl w:val="06E04104"/>
    <w:lvl w:ilvl="0" w:tplc="C2C8EF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6505B1C"/>
    <w:multiLevelType w:val="hybridMultilevel"/>
    <w:tmpl w:val="12EA04FA"/>
    <w:lvl w:ilvl="0" w:tplc="F40AD9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720180F"/>
    <w:multiLevelType w:val="hybridMultilevel"/>
    <w:tmpl w:val="4A4A52D2"/>
    <w:lvl w:ilvl="0" w:tplc="D8BE780A">
      <w:numFmt w:val="bullet"/>
      <w:lvlText w:val="-"/>
      <w:lvlJc w:val="left"/>
      <w:pPr>
        <w:ind w:left="835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8"/>
        <w:szCs w:val="18"/>
        <w:lang w:val="uk-UA" w:eastAsia="en-US" w:bidi="ar-SA"/>
      </w:rPr>
    </w:lvl>
    <w:lvl w:ilvl="1" w:tplc="BE4C0EC0">
      <w:numFmt w:val="bullet"/>
      <w:lvlText w:val="•"/>
      <w:lvlJc w:val="left"/>
      <w:pPr>
        <w:ind w:left="1712" w:hanging="360"/>
      </w:pPr>
      <w:rPr>
        <w:rFonts w:hint="default"/>
        <w:lang w:val="uk-UA" w:eastAsia="en-US" w:bidi="ar-SA"/>
      </w:rPr>
    </w:lvl>
    <w:lvl w:ilvl="2" w:tplc="5C9A019A">
      <w:numFmt w:val="bullet"/>
      <w:lvlText w:val="•"/>
      <w:lvlJc w:val="left"/>
      <w:pPr>
        <w:ind w:left="2585" w:hanging="360"/>
      </w:pPr>
      <w:rPr>
        <w:rFonts w:hint="default"/>
        <w:lang w:val="uk-UA" w:eastAsia="en-US" w:bidi="ar-SA"/>
      </w:rPr>
    </w:lvl>
    <w:lvl w:ilvl="3" w:tplc="C120827C">
      <w:numFmt w:val="bullet"/>
      <w:lvlText w:val="•"/>
      <w:lvlJc w:val="left"/>
      <w:pPr>
        <w:ind w:left="3457" w:hanging="360"/>
      </w:pPr>
      <w:rPr>
        <w:rFonts w:hint="default"/>
        <w:lang w:val="uk-UA" w:eastAsia="en-US" w:bidi="ar-SA"/>
      </w:rPr>
    </w:lvl>
    <w:lvl w:ilvl="4" w:tplc="77F0B268">
      <w:numFmt w:val="bullet"/>
      <w:lvlText w:val="•"/>
      <w:lvlJc w:val="left"/>
      <w:pPr>
        <w:ind w:left="4330" w:hanging="360"/>
      </w:pPr>
      <w:rPr>
        <w:rFonts w:hint="default"/>
        <w:lang w:val="uk-UA" w:eastAsia="en-US" w:bidi="ar-SA"/>
      </w:rPr>
    </w:lvl>
    <w:lvl w:ilvl="5" w:tplc="C43A9498">
      <w:numFmt w:val="bullet"/>
      <w:lvlText w:val="•"/>
      <w:lvlJc w:val="left"/>
      <w:pPr>
        <w:ind w:left="5202" w:hanging="360"/>
      </w:pPr>
      <w:rPr>
        <w:rFonts w:hint="default"/>
        <w:lang w:val="uk-UA" w:eastAsia="en-US" w:bidi="ar-SA"/>
      </w:rPr>
    </w:lvl>
    <w:lvl w:ilvl="6" w:tplc="3280C046">
      <w:numFmt w:val="bullet"/>
      <w:lvlText w:val="•"/>
      <w:lvlJc w:val="left"/>
      <w:pPr>
        <w:ind w:left="6075" w:hanging="360"/>
      </w:pPr>
      <w:rPr>
        <w:rFonts w:hint="default"/>
        <w:lang w:val="uk-UA" w:eastAsia="en-US" w:bidi="ar-SA"/>
      </w:rPr>
    </w:lvl>
    <w:lvl w:ilvl="7" w:tplc="F048B100">
      <w:numFmt w:val="bullet"/>
      <w:lvlText w:val="•"/>
      <w:lvlJc w:val="left"/>
      <w:pPr>
        <w:ind w:left="6947" w:hanging="360"/>
      </w:pPr>
      <w:rPr>
        <w:rFonts w:hint="default"/>
        <w:lang w:val="uk-UA" w:eastAsia="en-US" w:bidi="ar-SA"/>
      </w:rPr>
    </w:lvl>
    <w:lvl w:ilvl="8" w:tplc="EE62AA2C">
      <w:numFmt w:val="bullet"/>
      <w:lvlText w:val="•"/>
      <w:lvlJc w:val="left"/>
      <w:pPr>
        <w:ind w:left="7820" w:hanging="360"/>
      </w:pPr>
      <w:rPr>
        <w:rFonts w:hint="default"/>
        <w:lang w:val="uk-UA" w:eastAsia="en-US" w:bidi="ar-SA"/>
      </w:rPr>
    </w:lvl>
  </w:abstractNum>
  <w:abstractNum w:abstractNumId="15" w15:restartNumberingAfterBreak="0">
    <w:nsid w:val="39454524"/>
    <w:multiLevelType w:val="hybridMultilevel"/>
    <w:tmpl w:val="57642700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11162C0"/>
    <w:multiLevelType w:val="hybridMultilevel"/>
    <w:tmpl w:val="45EA91EE"/>
    <w:lvl w:ilvl="0" w:tplc="E06E7470">
      <w:numFmt w:val="bullet"/>
      <w:lvlText w:val="-"/>
      <w:lvlJc w:val="left"/>
      <w:pPr>
        <w:ind w:left="835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8"/>
        <w:szCs w:val="18"/>
        <w:lang w:val="uk-UA" w:eastAsia="en-US" w:bidi="ar-SA"/>
      </w:rPr>
    </w:lvl>
    <w:lvl w:ilvl="1" w:tplc="4A7E159E">
      <w:numFmt w:val="bullet"/>
      <w:lvlText w:val="•"/>
      <w:lvlJc w:val="left"/>
      <w:pPr>
        <w:ind w:left="1712" w:hanging="360"/>
      </w:pPr>
      <w:rPr>
        <w:rFonts w:hint="default"/>
        <w:lang w:val="uk-UA" w:eastAsia="en-US" w:bidi="ar-SA"/>
      </w:rPr>
    </w:lvl>
    <w:lvl w:ilvl="2" w:tplc="CFB84B72">
      <w:numFmt w:val="bullet"/>
      <w:lvlText w:val="•"/>
      <w:lvlJc w:val="left"/>
      <w:pPr>
        <w:ind w:left="2585" w:hanging="360"/>
      </w:pPr>
      <w:rPr>
        <w:rFonts w:hint="default"/>
        <w:lang w:val="uk-UA" w:eastAsia="en-US" w:bidi="ar-SA"/>
      </w:rPr>
    </w:lvl>
    <w:lvl w:ilvl="3" w:tplc="E5EAFAC8">
      <w:numFmt w:val="bullet"/>
      <w:lvlText w:val="•"/>
      <w:lvlJc w:val="left"/>
      <w:pPr>
        <w:ind w:left="3457" w:hanging="360"/>
      </w:pPr>
      <w:rPr>
        <w:rFonts w:hint="default"/>
        <w:lang w:val="uk-UA" w:eastAsia="en-US" w:bidi="ar-SA"/>
      </w:rPr>
    </w:lvl>
    <w:lvl w:ilvl="4" w:tplc="60F64610">
      <w:numFmt w:val="bullet"/>
      <w:lvlText w:val="•"/>
      <w:lvlJc w:val="left"/>
      <w:pPr>
        <w:ind w:left="4330" w:hanging="360"/>
      </w:pPr>
      <w:rPr>
        <w:rFonts w:hint="default"/>
        <w:lang w:val="uk-UA" w:eastAsia="en-US" w:bidi="ar-SA"/>
      </w:rPr>
    </w:lvl>
    <w:lvl w:ilvl="5" w:tplc="24AC4D12">
      <w:numFmt w:val="bullet"/>
      <w:lvlText w:val="•"/>
      <w:lvlJc w:val="left"/>
      <w:pPr>
        <w:ind w:left="5202" w:hanging="360"/>
      </w:pPr>
      <w:rPr>
        <w:rFonts w:hint="default"/>
        <w:lang w:val="uk-UA" w:eastAsia="en-US" w:bidi="ar-SA"/>
      </w:rPr>
    </w:lvl>
    <w:lvl w:ilvl="6" w:tplc="FBF8E4B6">
      <w:numFmt w:val="bullet"/>
      <w:lvlText w:val="•"/>
      <w:lvlJc w:val="left"/>
      <w:pPr>
        <w:ind w:left="6075" w:hanging="360"/>
      </w:pPr>
      <w:rPr>
        <w:rFonts w:hint="default"/>
        <w:lang w:val="uk-UA" w:eastAsia="en-US" w:bidi="ar-SA"/>
      </w:rPr>
    </w:lvl>
    <w:lvl w:ilvl="7" w:tplc="C0364EDA">
      <w:numFmt w:val="bullet"/>
      <w:lvlText w:val="•"/>
      <w:lvlJc w:val="left"/>
      <w:pPr>
        <w:ind w:left="6947" w:hanging="360"/>
      </w:pPr>
      <w:rPr>
        <w:rFonts w:hint="default"/>
        <w:lang w:val="uk-UA" w:eastAsia="en-US" w:bidi="ar-SA"/>
      </w:rPr>
    </w:lvl>
    <w:lvl w:ilvl="8" w:tplc="8466AD1A">
      <w:numFmt w:val="bullet"/>
      <w:lvlText w:val="•"/>
      <w:lvlJc w:val="left"/>
      <w:pPr>
        <w:ind w:left="7820" w:hanging="360"/>
      </w:pPr>
      <w:rPr>
        <w:rFonts w:hint="default"/>
        <w:lang w:val="uk-UA" w:eastAsia="en-US" w:bidi="ar-SA"/>
      </w:rPr>
    </w:lvl>
  </w:abstractNum>
  <w:abstractNum w:abstractNumId="17" w15:restartNumberingAfterBreak="0">
    <w:nsid w:val="42586D86"/>
    <w:multiLevelType w:val="multilevel"/>
    <w:tmpl w:val="97CA9584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left" w:pos="1070"/>
        </w:tabs>
        <w:ind w:left="1070" w:hanging="360"/>
      </w:pPr>
      <w:rPr>
        <w:rFonts w:ascii="Times New Roman" w:eastAsiaTheme="minorEastAsia" w:hAnsi="Times New Roman" w:cs="Times New Roman"/>
        <w:b/>
        <w:bCs/>
        <w:i w:val="0"/>
        <w:iCs/>
      </w:rPr>
    </w:lvl>
    <w:lvl w:ilvl="2">
      <w:start w:val="1"/>
      <w:numFmt w:val="decimal"/>
      <w:lvlText w:val="%3."/>
      <w:lvlJc w:val="left"/>
      <w:pPr>
        <w:tabs>
          <w:tab w:val="left" w:pos="360"/>
        </w:tabs>
        <w:ind w:left="360" w:hanging="360"/>
      </w:pPr>
      <w:rPr>
        <w:b w:val="0"/>
        <w:bCs/>
      </w:r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8" w15:restartNumberingAfterBreak="0">
    <w:nsid w:val="488445C0"/>
    <w:multiLevelType w:val="multilevel"/>
    <w:tmpl w:val="0E9265E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19" w15:restartNumberingAfterBreak="0">
    <w:nsid w:val="4C1623A7"/>
    <w:multiLevelType w:val="hybridMultilevel"/>
    <w:tmpl w:val="EFE604E6"/>
    <w:lvl w:ilvl="0" w:tplc="4C443156">
      <w:numFmt w:val="bullet"/>
      <w:lvlText w:val="-"/>
      <w:lvlJc w:val="left"/>
      <w:pPr>
        <w:ind w:left="835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8"/>
        <w:szCs w:val="18"/>
        <w:lang w:val="uk-UA" w:eastAsia="en-US" w:bidi="ar-SA"/>
      </w:rPr>
    </w:lvl>
    <w:lvl w:ilvl="1" w:tplc="321CBFEE">
      <w:numFmt w:val="bullet"/>
      <w:lvlText w:val="•"/>
      <w:lvlJc w:val="left"/>
      <w:pPr>
        <w:ind w:left="1712" w:hanging="360"/>
      </w:pPr>
      <w:rPr>
        <w:rFonts w:hint="default"/>
        <w:lang w:val="uk-UA" w:eastAsia="en-US" w:bidi="ar-SA"/>
      </w:rPr>
    </w:lvl>
    <w:lvl w:ilvl="2" w:tplc="A4142758">
      <w:numFmt w:val="bullet"/>
      <w:lvlText w:val="•"/>
      <w:lvlJc w:val="left"/>
      <w:pPr>
        <w:ind w:left="2585" w:hanging="360"/>
      </w:pPr>
      <w:rPr>
        <w:rFonts w:hint="default"/>
        <w:lang w:val="uk-UA" w:eastAsia="en-US" w:bidi="ar-SA"/>
      </w:rPr>
    </w:lvl>
    <w:lvl w:ilvl="3" w:tplc="C50C1590">
      <w:numFmt w:val="bullet"/>
      <w:lvlText w:val="•"/>
      <w:lvlJc w:val="left"/>
      <w:pPr>
        <w:ind w:left="3457" w:hanging="360"/>
      </w:pPr>
      <w:rPr>
        <w:rFonts w:hint="default"/>
        <w:lang w:val="uk-UA" w:eastAsia="en-US" w:bidi="ar-SA"/>
      </w:rPr>
    </w:lvl>
    <w:lvl w:ilvl="4" w:tplc="92DEBC62">
      <w:numFmt w:val="bullet"/>
      <w:lvlText w:val="•"/>
      <w:lvlJc w:val="left"/>
      <w:pPr>
        <w:ind w:left="4330" w:hanging="360"/>
      </w:pPr>
      <w:rPr>
        <w:rFonts w:hint="default"/>
        <w:lang w:val="uk-UA" w:eastAsia="en-US" w:bidi="ar-SA"/>
      </w:rPr>
    </w:lvl>
    <w:lvl w:ilvl="5" w:tplc="B4E0A62C">
      <w:numFmt w:val="bullet"/>
      <w:lvlText w:val="•"/>
      <w:lvlJc w:val="left"/>
      <w:pPr>
        <w:ind w:left="5202" w:hanging="360"/>
      </w:pPr>
      <w:rPr>
        <w:rFonts w:hint="default"/>
        <w:lang w:val="uk-UA" w:eastAsia="en-US" w:bidi="ar-SA"/>
      </w:rPr>
    </w:lvl>
    <w:lvl w:ilvl="6" w:tplc="56E054CA">
      <w:numFmt w:val="bullet"/>
      <w:lvlText w:val="•"/>
      <w:lvlJc w:val="left"/>
      <w:pPr>
        <w:ind w:left="6075" w:hanging="360"/>
      </w:pPr>
      <w:rPr>
        <w:rFonts w:hint="default"/>
        <w:lang w:val="uk-UA" w:eastAsia="en-US" w:bidi="ar-SA"/>
      </w:rPr>
    </w:lvl>
    <w:lvl w:ilvl="7" w:tplc="3FD6800E">
      <w:numFmt w:val="bullet"/>
      <w:lvlText w:val="•"/>
      <w:lvlJc w:val="left"/>
      <w:pPr>
        <w:ind w:left="6947" w:hanging="360"/>
      </w:pPr>
      <w:rPr>
        <w:rFonts w:hint="default"/>
        <w:lang w:val="uk-UA" w:eastAsia="en-US" w:bidi="ar-SA"/>
      </w:rPr>
    </w:lvl>
    <w:lvl w:ilvl="8" w:tplc="F9303B70">
      <w:numFmt w:val="bullet"/>
      <w:lvlText w:val="•"/>
      <w:lvlJc w:val="left"/>
      <w:pPr>
        <w:ind w:left="7820" w:hanging="360"/>
      </w:pPr>
      <w:rPr>
        <w:rFonts w:hint="default"/>
        <w:lang w:val="uk-UA" w:eastAsia="en-US" w:bidi="ar-SA"/>
      </w:rPr>
    </w:lvl>
  </w:abstractNum>
  <w:abstractNum w:abstractNumId="20" w15:restartNumberingAfterBreak="0">
    <w:nsid w:val="4F750860"/>
    <w:multiLevelType w:val="hybridMultilevel"/>
    <w:tmpl w:val="0EA679D0"/>
    <w:lvl w:ilvl="0" w:tplc="9AB0ED66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541B683A"/>
    <w:multiLevelType w:val="hybridMultilevel"/>
    <w:tmpl w:val="538A560E"/>
    <w:lvl w:ilvl="0" w:tplc="305EF908">
      <w:start w:val="4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68906BE"/>
    <w:multiLevelType w:val="hybridMultilevel"/>
    <w:tmpl w:val="F2D20A80"/>
    <w:lvl w:ilvl="0" w:tplc="7F7EAA2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86573F2"/>
    <w:multiLevelType w:val="multilevel"/>
    <w:tmpl w:val="97CA9584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left" w:pos="1070"/>
        </w:tabs>
        <w:ind w:left="1070" w:hanging="360"/>
      </w:pPr>
      <w:rPr>
        <w:rFonts w:ascii="Times New Roman" w:eastAsiaTheme="minorEastAsia" w:hAnsi="Times New Roman" w:cs="Times New Roman"/>
        <w:b/>
        <w:bCs/>
        <w:i w:val="0"/>
        <w:iCs/>
      </w:rPr>
    </w:lvl>
    <w:lvl w:ilvl="2">
      <w:start w:val="1"/>
      <w:numFmt w:val="decimal"/>
      <w:lvlText w:val="%3."/>
      <w:lvlJc w:val="left"/>
      <w:pPr>
        <w:tabs>
          <w:tab w:val="left" w:pos="360"/>
        </w:tabs>
        <w:ind w:left="360" w:hanging="360"/>
      </w:pPr>
      <w:rPr>
        <w:b w:val="0"/>
        <w:bCs/>
      </w:r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24" w15:restartNumberingAfterBreak="0">
    <w:nsid w:val="5B837649"/>
    <w:multiLevelType w:val="hybridMultilevel"/>
    <w:tmpl w:val="3E06D392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C197F0F"/>
    <w:multiLevelType w:val="hybridMultilevel"/>
    <w:tmpl w:val="DF94BD2E"/>
    <w:lvl w:ilvl="0" w:tplc="2728852E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A03C39"/>
    <w:multiLevelType w:val="multilevel"/>
    <w:tmpl w:val="0930E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D234DCF"/>
    <w:multiLevelType w:val="hybridMultilevel"/>
    <w:tmpl w:val="47C81A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A05A48"/>
    <w:multiLevelType w:val="multilevel"/>
    <w:tmpl w:val="F482B97A"/>
    <w:lvl w:ilvl="0">
      <w:start w:val="1"/>
      <w:numFmt w:val="decimal"/>
      <w:lvlText w:val="%1."/>
      <w:lvlJc w:val="left"/>
      <w:pPr>
        <w:ind w:left="234" w:hanging="54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34" w:hanging="54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>
      <w:numFmt w:val="bullet"/>
      <w:lvlText w:val=""/>
      <w:lvlJc w:val="left"/>
      <w:pPr>
        <w:ind w:left="180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3706" w:hanging="36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660" w:hanging="36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613" w:hanging="36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566" w:hanging="36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20" w:hanging="36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473" w:hanging="360"/>
      </w:pPr>
      <w:rPr>
        <w:rFonts w:hint="default"/>
        <w:lang w:val="uk-UA" w:eastAsia="en-US" w:bidi="ar-SA"/>
      </w:rPr>
    </w:lvl>
  </w:abstractNum>
  <w:abstractNum w:abstractNumId="29" w15:restartNumberingAfterBreak="0">
    <w:nsid w:val="63161FA0"/>
    <w:multiLevelType w:val="hybridMultilevel"/>
    <w:tmpl w:val="E8220958"/>
    <w:lvl w:ilvl="0" w:tplc="CB6C72DA">
      <w:numFmt w:val="bullet"/>
      <w:lvlText w:val="-"/>
      <w:lvlJc w:val="left"/>
      <w:pPr>
        <w:ind w:left="835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8"/>
        <w:szCs w:val="18"/>
        <w:lang w:val="uk-UA" w:eastAsia="en-US" w:bidi="ar-SA"/>
      </w:rPr>
    </w:lvl>
    <w:lvl w:ilvl="1" w:tplc="9802F512">
      <w:numFmt w:val="bullet"/>
      <w:lvlText w:val="•"/>
      <w:lvlJc w:val="left"/>
      <w:pPr>
        <w:ind w:left="1712" w:hanging="360"/>
      </w:pPr>
      <w:rPr>
        <w:rFonts w:hint="default"/>
        <w:lang w:val="uk-UA" w:eastAsia="en-US" w:bidi="ar-SA"/>
      </w:rPr>
    </w:lvl>
    <w:lvl w:ilvl="2" w:tplc="36B63D6E">
      <w:numFmt w:val="bullet"/>
      <w:lvlText w:val="•"/>
      <w:lvlJc w:val="left"/>
      <w:pPr>
        <w:ind w:left="2585" w:hanging="360"/>
      </w:pPr>
      <w:rPr>
        <w:rFonts w:hint="default"/>
        <w:lang w:val="uk-UA" w:eastAsia="en-US" w:bidi="ar-SA"/>
      </w:rPr>
    </w:lvl>
    <w:lvl w:ilvl="3" w:tplc="1E5C0ECE">
      <w:numFmt w:val="bullet"/>
      <w:lvlText w:val="•"/>
      <w:lvlJc w:val="left"/>
      <w:pPr>
        <w:ind w:left="3457" w:hanging="360"/>
      </w:pPr>
      <w:rPr>
        <w:rFonts w:hint="default"/>
        <w:lang w:val="uk-UA" w:eastAsia="en-US" w:bidi="ar-SA"/>
      </w:rPr>
    </w:lvl>
    <w:lvl w:ilvl="4" w:tplc="31805C40">
      <w:numFmt w:val="bullet"/>
      <w:lvlText w:val="•"/>
      <w:lvlJc w:val="left"/>
      <w:pPr>
        <w:ind w:left="4330" w:hanging="360"/>
      </w:pPr>
      <w:rPr>
        <w:rFonts w:hint="default"/>
        <w:lang w:val="uk-UA" w:eastAsia="en-US" w:bidi="ar-SA"/>
      </w:rPr>
    </w:lvl>
    <w:lvl w:ilvl="5" w:tplc="6E7637C4">
      <w:numFmt w:val="bullet"/>
      <w:lvlText w:val="•"/>
      <w:lvlJc w:val="left"/>
      <w:pPr>
        <w:ind w:left="5202" w:hanging="360"/>
      </w:pPr>
      <w:rPr>
        <w:rFonts w:hint="default"/>
        <w:lang w:val="uk-UA" w:eastAsia="en-US" w:bidi="ar-SA"/>
      </w:rPr>
    </w:lvl>
    <w:lvl w:ilvl="6" w:tplc="D04A53FA">
      <w:numFmt w:val="bullet"/>
      <w:lvlText w:val="•"/>
      <w:lvlJc w:val="left"/>
      <w:pPr>
        <w:ind w:left="6075" w:hanging="360"/>
      </w:pPr>
      <w:rPr>
        <w:rFonts w:hint="default"/>
        <w:lang w:val="uk-UA" w:eastAsia="en-US" w:bidi="ar-SA"/>
      </w:rPr>
    </w:lvl>
    <w:lvl w:ilvl="7" w:tplc="F3524ED0">
      <w:numFmt w:val="bullet"/>
      <w:lvlText w:val="•"/>
      <w:lvlJc w:val="left"/>
      <w:pPr>
        <w:ind w:left="6947" w:hanging="360"/>
      </w:pPr>
      <w:rPr>
        <w:rFonts w:hint="default"/>
        <w:lang w:val="uk-UA" w:eastAsia="en-US" w:bidi="ar-SA"/>
      </w:rPr>
    </w:lvl>
    <w:lvl w:ilvl="8" w:tplc="FD16D92A">
      <w:numFmt w:val="bullet"/>
      <w:lvlText w:val="•"/>
      <w:lvlJc w:val="left"/>
      <w:pPr>
        <w:ind w:left="7820" w:hanging="360"/>
      </w:pPr>
      <w:rPr>
        <w:rFonts w:hint="default"/>
        <w:lang w:val="uk-UA" w:eastAsia="en-US" w:bidi="ar-SA"/>
      </w:rPr>
    </w:lvl>
  </w:abstractNum>
  <w:abstractNum w:abstractNumId="30" w15:restartNumberingAfterBreak="0">
    <w:nsid w:val="6BDA65D5"/>
    <w:multiLevelType w:val="hybridMultilevel"/>
    <w:tmpl w:val="9FE0CB1E"/>
    <w:lvl w:ilvl="0" w:tplc="2C9CD9F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1703B0"/>
    <w:multiLevelType w:val="hybridMultilevel"/>
    <w:tmpl w:val="5410542E"/>
    <w:lvl w:ilvl="0" w:tplc="C040DFF6">
      <w:numFmt w:val="bullet"/>
      <w:lvlText w:val="-"/>
      <w:lvlJc w:val="left"/>
      <w:pPr>
        <w:ind w:left="835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8"/>
        <w:szCs w:val="18"/>
        <w:lang w:val="uk-UA" w:eastAsia="en-US" w:bidi="ar-SA"/>
      </w:rPr>
    </w:lvl>
    <w:lvl w:ilvl="1" w:tplc="9C4C834C">
      <w:numFmt w:val="bullet"/>
      <w:lvlText w:val="•"/>
      <w:lvlJc w:val="left"/>
      <w:pPr>
        <w:ind w:left="1712" w:hanging="360"/>
      </w:pPr>
      <w:rPr>
        <w:rFonts w:hint="default"/>
        <w:lang w:val="uk-UA" w:eastAsia="en-US" w:bidi="ar-SA"/>
      </w:rPr>
    </w:lvl>
    <w:lvl w:ilvl="2" w:tplc="77E60E46">
      <w:numFmt w:val="bullet"/>
      <w:lvlText w:val="•"/>
      <w:lvlJc w:val="left"/>
      <w:pPr>
        <w:ind w:left="2585" w:hanging="360"/>
      </w:pPr>
      <w:rPr>
        <w:rFonts w:hint="default"/>
        <w:lang w:val="uk-UA" w:eastAsia="en-US" w:bidi="ar-SA"/>
      </w:rPr>
    </w:lvl>
    <w:lvl w:ilvl="3" w:tplc="F94431D8">
      <w:numFmt w:val="bullet"/>
      <w:lvlText w:val="•"/>
      <w:lvlJc w:val="left"/>
      <w:pPr>
        <w:ind w:left="3457" w:hanging="360"/>
      </w:pPr>
      <w:rPr>
        <w:rFonts w:hint="default"/>
        <w:lang w:val="uk-UA" w:eastAsia="en-US" w:bidi="ar-SA"/>
      </w:rPr>
    </w:lvl>
    <w:lvl w:ilvl="4" w:tplc="98E04ADA">
      <w:numFmt w:val="bullet"/>
      <w:lvlText w:val="•"/>
      <w:lvlJc w:val="left"/>
      <w:pPr>
        <w:ind w:left="4330" w:hanging="360"/>
      </w:pPr>
      <w:rPr>
        <w:rFonts w:hint="default"/>
        <w:lang w:val="uk-UA" w:eastAsia="en-US" w:bidi="ar-SA"/>
      </w:rPr>
    </w:lvl>
    <w:lvl w:ilvl="5" w:tplc="176848DC">
      <w:numFmt w:val="bullet"/>
      <w:lvlText w:val="•"/>
      <w:lvlJc w:val="left"/>
      <w:pPr>
        <w:ind w:left="5202" w:hanging="360"/>
      </w:pPr>
      <w:rPr>
        <w:rFonts w:hint="default"/>
        <w:lang w:val="uk-UA" w:eastAsia="en-US" w:bidi="ar-SA"/>
      </w:rPr>
    </w:lvl>
    <w:lvl w:ilvl="6" w:tplc="A54272C6">
      <w:numFmt w:val="bullet"/>
      <w:lvlText w:val="•"/>
      <w:lvlJc w:val="left"/>
      <w:pPr>
        <w:ind w:left="6075" w:hanging="360"/>
      </w:pPr>
      <w:rPr>
        <w:rFonts w:hint="default"/>
        <w:lang w:val="uk-UA" w:eastAsia="en-US" w:bidi="ar-SA"/>
      </w:rPr>
    </w:lvl>
    <w:lvl w:ilvl="7" w:tplc="AAD2BAC6">
      <w:numFmt w:val="bullet"/>
      <w:lvlText w:val="•"/>
      <w:lvlJc w:val="left"/>
      <w:pPr>
        <w:ind w:left="6947" w:hanging="360"/>
      </w:pPr>
      <w:rPr>
        <w:rFonts w:hint="default"/>
        <w:lang w:val="uk-UA" w:eastAsia="en-US" w:bidi="ar-SA"/>
      </w:rPr>
    </w:lvl>
    <w:lvl w:ilvl="8" w:tplc="CF301FB4">
      <w:numFmt w:val="bullet"/>
      <w:lvlText w:val="•"/>
      <w:lvlJc w:val="left"/>
      <w:pPr>
        <w:ind w:left="7820" w:hanging="360"/>
      </w:pPr>
      <w:rPr>
        <w:rFonts w:hint="default"/>
        <w:lang w:val="uk-UA" w:eastAsia="en-US" w:bidi="ar-SA"/>
      </w:rPr>
    </w:lvl>
  </w:abstractNum>
  <w:abstractNum w:abstractNumId="32" w15:restartNumberingAfterBreak="0">
    <w:nsid w:val="6D7617B7"/>
    <w:multiLevelType w:val="hybridMultilevel"/>
    <w:tmpl w:val="95B6CD86"/>
    <w:lvl w:ilvl="0" w:tplc="AC82A6B2">
      <w:start w:val="1"/>
      <w:numFmt w:val="bullet"/>
      <w:lvlText w:val="–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79CB2607"/>
    <w:multiLevelType w:val="hybridMultilevel"/>
    <w:tmpl w:val="3AA403F2"/>
    <w:lvl w:ilvl="0" w:tplc="3376BB96">
      <w:start w:val="2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1"/>
  </w:num>
  <w:num w:numId="3">
    <w:abstractNumId w:val="32"/>
  </w:num>
  <w:num w:numId="4">
    <w:abstractNumId w:val="2"/>
  </w:num>
  <w:num w:numId="5">
    <w:abstractNumId w:val="1"/>
  </w:num>
  <w:num w:numId="6">
    <w:abstractNumId w:val="8"/>
  </w:num>
  <w:num w:numId="7">
    <w:abstractNumId w:val="6"/>
  </w:num>
  <w:num w:numId="8">
    <w:abstractNumId w:val="24"/>
  </w:num>
  <w:num w:numId="9">
    <w:abstractNumId w:val="33"/>
  </w:num>
  <w:num w:numId="10">
    <w:abstractNumId w:val="15"/>
  </w:num>
  <w:num w:numId="11">
    <w:abstractNumId w:val="22"/>
  </w:num>
  <w:num w:numId="12">
    <w:abstractNumId w:val="4"/>
  </w:num>
  <w:num w:numId="13">
    <w:abstractNumId w:val="5"/>
  </w:num>
  <w:num w:numId="14">
    <w:abstractNumId w:val="27"/>
  </w:num>
  <w:num w:numId="15">
    <w:abstractNumId w:val="10"/>
  </w:num>
  <w:num w:numId="16">
    <w:abstractNumId w:val="7"/>
  </w:num>
  <w:num w:numId="17">
    <w:abstractNumId w:val="23"/>
  </w:num>
  <w:num w:numId="18">
    <w:abstractNumId w:val="30"/>
  </w:num>
  <w:num w:numId="19">
    <w:abstractNumId w:val="17"/>
  </w:num>
  <w:num w:numId="20">
    <w:abstractNumId w:val="26"/>
  </w:num>
  <w:num w:numId="21">
    <w:abstractNumId w:val="11"/>
  </w:num>
  <w:num w:numId="22">
    <w:abstractNumId w:val="25"/>
  </w:num>
  <w:num w:numId="23">
    <w:abstractNumId w:val="18"/>
  </w:num>
  <w:num w:numId="24">
    <w:abstractNumId w:val="12"/>
  </w:num>
  <w:num w:numId="25">
    <w:abstractNumId w:val="9"/>
  </w:num>
  <w:num w:numId="26">
    <w:abstractNumId w:val="13"/>
  </w:num>
  <w:num w:numId="27">
    <w:abstractNumId w:val="3"/>
  </w:num>
  <w:num w:numId="28">
    <w:abstractNumId w:val="19"/>
  </w:num>
  <w:num w:numId="29">
    <w:abstractNumId w:val="29"/>
  </w:num>
  <w:num w:numId="30">
    <w:abstractNumId w:val="31"/>
  </w:num>
  <w:num w:numId="31">
    <w:abstractNumId w:val="16"/>
  </w:num>
  <w:num w:numId="32">
    <w:abstractNumId w:val="14"/>
  </w:num>
  <w:num w:numId="33">
    <w:abstractNumId w:val="0"/>
  </w:num>
  <w:num w:numId="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FE9"/>
    <w:rsid w:val="00001048"/>
    <w:rsid w:val="00002D56"/>
    <w:rsid w:val="00003FA3"/>
    <w:rsid w:val="00012C15"/>
    <w:rsid w:val="0002459A"/>
    <w:rsid w:val="000246BD"/>
    <w:rsid w:val="00033DED"/>
    <w:rsid w:val="00034A45"/>
    <w:rsid w:val="000367BD"/>
    <w:rsid w:val="00051DE7"/>
    <w:rsid w:val="00054315"/>
    <w:rsid w:val="00061B53"/>
    <w:rsid w:val="00061D58"/>
    <w:rsid w:val="00064C03"/>
    <w:rsid w:val="00065DF7"/>
    <w:rsid w:val="00065E90"/>
    <w:rsid w:val="00067152"/>
    <w:rsid w:val="00070D86"/>
    <w:rsid w:val="00073029"/>
    <w:rsid w:val="00073072"/>
    <w:rsid w:val="0008065A"/>
    <w:rsid w:val="00081081"/>
    <w:rsid w:val="0009340A"/>
    <w:rsid w:val="00094472"/>
    <w:rsid w:val="00096559"/>
    <w:rsid w:val="000B78DC"/>
    <w:rsid w:val="000C0581"/>
    <w:rsid w:val="000C1A77"/>
    <w:rsid w:val="000C66E2"/>
    <w:rsid w:val="000C7836"/>
    <w:rsid w:val="000C7927"/>
    <w:rsid w:val="000D0A0D"/>
    <w:rsid w:val="000D37B0"/>
    <w:rsid w:val="000E0008"/>
    <w:rsid w:val="000E6DFF"/>
    <w:rsid w:val="000F0F48"/>
    <w:rsid w:val="001005DD"/>
    <w:rsid w:val="0010320B"/>
    <w:rsid w:val="0010335A"/>
    <w:rsid w:val="0010520B"/>
    <w:rsid w:val="0010668F"/>
    <w:rsid w:val="00110B6E"/>
    <w:rsid w:val="00114C9C"/>
    <w:rsid w:val="00114CE8"/>
    <w:rsid w:val="00117E29"/>
    <w:rsid w:val="00121ED7"/>
    <w:rsid w:val="00124753"/>
    <w:rsid w:val="00126BAA"/>
    <w:rsid w:val="001315E7"/>
    <w:rsid w:val="00131ADF"/>
    <w:rsid w:val="00137844"/>
    <w:rsid w:val="00147289"/>
    <w:rsid w:val="00147808"/>
    <w:rsid w:val="00151E06"/>
    <w:rsid w:val="00152331"/>
    <w:rsid w:val="00160418"/>
    <w:rsid w:val="001618AF"/>
    <w:rsid w:val="00165016"/>
    <w:rsid w:val="00166D30"/>
    <w:rsid w:val="001674F7"/>
    <w:rsid w:val="0017012E"/>
    <w:rsid w:val="001722F0"/>
    <w:rsid w:val="001724D1"/>
    <w:rsid w:val="001769F3"/>
    <w:rsid w:val="00177645"/>
    <w:rsid w:val="00184700"/>
    <w:rsid w:val="00186268"/>
    <w:rsid w:val="00190527"/>
    <w:rsid w:val="0019075F"/>
    <w:rsid w:val="00190E33"/>
    <w:rsid w:val="001963F9"/>
    <w:rsid w:val="001A433C"/>
    <w:rsid w:val="001A4989"/>
    <w:rsid w:val="001B0EDF"/>
    <w:rsid w:val="001B2639"/>
    <w:rsid w:val="001B40BC"/>
    <w:rsid w:val="001D1E42"/>
    <w:rsid w:val="001D2C20"/>
    <w:rsid w:val="001D3542"/>
    <w:rsid w:val="001D4B85"/>
    <w:rsid w:val="001D6311"/>
    <w:rsid w:val="001E3BF8"/>
    <w:rsid w:val="001F5857"/>
    <w:rsid w:val="002012AF"/>
    <w:rsid w:val="00204951"/>
    <w:rsid w:val="002103C3"/>
    <w:rsid w:val="00213D4C"/>
    <w:rsid w:val="0021418F"/>
    <w:rsid w:val="00214D9C"/>
    <w:rsid w:val="00216C59"/>
    <w:rsid w:val="002206EE"/>
    <w:rsid w:val="0022112A"/>
    <w:rsid w:val="00221530"/>
    <w:rsid w:val="00223A27"/>
    <w:rsid w:val="00242B0B"/>
    <w:rsid w:val="00242C07"/>
    <w:rsid w:val="002437A7"/>
    <w:rsid w:val="00251DFF"/>
    <w:rsid w:val="00253793"/>
    <w:rsid w:val="00254DF7"/>
    <w:rsid w:val="00255CE5"/>
    <w:rsid w:val="00262082"/>
    <w:rsid w:val="002667AB"/>
    <w:rsid w:val="00272D97"/>
    <w:rsid w:val="00273087"/>
    <w:rsid w:val="00273887"/>
    <w:rsid w:val="002805FC"/>
    <w:rsid w:val="00287777"/>
    <w:rsid w:val="00291712"/>
    <w:rsid w:val="00293881"/>
    <w:rsid w:val="00295733"/>
    <w:rsid w:val="002960B9"/>
    <w:rsid w:val="00296216"/>
    <w:rsid w:val="002A36CB"/>
    <w:rsid w:val="002B0664"/>
    <w:rsid w:val="002B4CF3"/>
    <w:rsid w:val="002C1A4C"/>
    <w:rsid w:val="002C625B"/>
    <w:rsid w:val="002E1D10"/>
    <w:rsid w:val="002E48C2"/>
    <w:rsid w:val="002E4ED0"/>
    <w:rsid w:val="002F14DC"/>
    <w:rsid w:val="0030247D"/>
    <w:rsid w:val="003027E7"/>
    <w:rsid w:val="00307A72"/>
    <w:rsid w:val="00314079"/>
    <w:rsid w:val="00323737"/>
    <w:rsid w:val="00331769"/>
    <w:rsid w:val="003323EF"/>
    <w:rsid w:val="00333203"/>
    <w:rsid w:val="003359BD"/>
    <w:rsid w:val="00352210"/>
    <w:rsid w:val="0036049D"/>
    <w:rsid w:val="003679C6"/>
    <w:rsid w:val="00370FCE"/>
    <w:rsid w:val="00373007"/>
    <w:rsid w:val="003732AC"/>
    <w:rsid w:val="00381A4A"/>
    <w:rsid w:val="0039306A"/>
    <w:rsid w:val="003A2EF6"/>
    <w:rsid w:val="003A7945"/>
    <w:rsid w:val="003B2C5C"/>
    <w:rsid w:val="003B7200"/>
    <w:rsid w:val="003B7211"/>
    <w:rsid w:val="003C1ED0"/>
    <w:rsid w:val="003C2AB9"/>
    <w:rsid w:val="003E20A6"/>
    <w:rsid w:val="003E33F8"/>
    <w:rsid w:val="003F355F"/>
    <w:rsid w:val="003F4B85"/>
    <w:rsid w:val="003F6721"/>
    <w:rsid w:val="004031A0"/>
    <w:rsid w:val="00405E3A"/>
    <w:rsid w:val="00412ED9"/>
    <w:rsid w:val="004135C6"/>
    <w:rsid w:val="004218F4"/>
    <w:rsid w:val="004230D4"/>
    <w:rsid w:val="00423FE9"/>
    <w:rsid w:val="004245AC"/>
    <w:rsid w:val="004334C9"/>
    <w:rsid w:val="0043526B"/>
    <w:rsid w:val="00435580"/>
    <w:rsid w:val="00447F60"/>
    <w:rsid w:val="004514D8"/>
    <w:rsid w:val="004567EE"/>
    <w:rsid w:val="00460086"/>
    <w:rsid w:val="0046019D"/>
    <w:rsid w:val="0046486D"/>
    <w:rsid w:val="00466566"/>
    <w:rsid w:val="0047000E"/>
    <w:rsid w:val="004812E1"/>
    <w:rsid w:val="0048134E"/>
    <w:rsid w:val="004928E8"/>
    <w:rsid w:val="00497A9F"/>
    <w:rsid w:val="004A2B3D"/>
    <w:rsid w:val="004B28DB"/>
    <w:rsid w:val="004B4CC9"/>
    <w:rsid w:val="004B56AD"/>
    <w:rsid w:val="004B7B08"/>
    <w:rsid w:val="004C2580"/>
    <w:rsid w:val="004D2322"/>
    <w:rsid w:val="004D3730"/>
    <w:rsid w:val="004E204C"/>
    <w:rsid w:val="004E2C26"/>
    <w:rsid w:val="004F2BF6"/>
    <w:rsid w:val="004F4705"/>
    <w:rsid w:val="004F5750"/>
    <w:rsid w:val="00501702"/>
    <w:rsid w:val="00502C0F"/>
    <w:rsid w:val="00502E67"/>
    <w:rsid w:val="0050437F"/>
    <w:rsid w:val="00505E84"/>
    <w:rsid w:val="005103F6"/>
    <w:rsid w:val="005105FA"/>
    <w:rsid w:val="005111DF"/>
    <w:rsid w:val="005115BE"/>
    <w:rsid w:val="0051292A"/>
    <w:rsid w:val="00533385"/>
    <w:rsid w:val="005354B1"/>
    <w:rsid w:val="00537C14"/>
    <w:rsid w:val="00543116"/>
    <w:rsid w:val="00544E53"/>
    <w:rsid w:val="00547B39"/>
    <w:rsid w:val="005547F5"/>
    <w:rsid w:val="00554E8E"/>
    <w:rsid w:val="0055545A"/>
    <w:rsid w:val="0056241B"/>
    <w:rsid w:val="00564396"/>
    <w:rsid w:val="0056669D"/>
    <w:rsid w:val="0057086E"/>
    <w:rsid w:val="00570B64"/>
    <w:rsid w:val="005717E0"/>
    <w:rsid w:val="0058098C"/>
    <w:rsid w:val="00591F10"/>
    <w:rsid w:val="00593CF0"/>
    <w:rsid w:val="005A3379"/>
    <w:rsid w:val="005A7099"/>
    <w:rsid w:val="005B2A65"/>
    <w:rsid w:val="005C2B5C"/>
    <w:rsid w:val="005D036A"/>
    <w:rsid w:val="005D0A0C"/>
    <w:rsid w:val="005E1E91"/>
    <w:rsid w:val="005E41A3"/>
    <w:rsid w:val="005E5C4B"/>
    <w:rsid w:val="005F6190"/>
    <w:rsid w:val="005F7B12"/>
    <w:rsid w:val="006038D6"/>
    <w:rsid w:val="00621E5A"/>
    <w:rsid w:val="0062252E"/>
    <w:rsid w:val="006260F2"/>
    <w:rsid w:val="00626D92"/>
    <w:rsid w:val="00630A2C"/>
    <w:rsid w:val="006436D2"/>
    <w:rsid w:val="00655207"/>
    <w:rsid w:val="006669D4"/>
    <w:rsid w:val="00666FE4"/>
    <w:rsid w:val="006732A2"/>
    <w:rsid w:val="00677CFC"/>
    <w:rsid w:val="00680A95"/>
    <w:rsid w:val="00695728"/>
    <w:rsid w:val="0069575E"/>
    <w:rsid w:val="006A14FC"/>
    <w:rsid w:val="006C36A5"/>
    <w:rsid w:val="006C4170"/>
    <w:rsid w:val="006C46FB"/>
    <w:rsid w:val="006C5427"/>
    <w:rsid w:val="006D6F98"/>
    <w:rsid w:val="006E22E8"/>
    <w:rsid w:val="006E7E19"/>
    <w:rsid w:val="006F4729"/>
    <w:rsid w:val="006F68E5"/>
    <w:rsid w:val="006F6EB0"/>
    <w:rsid w:val="00701428"/>
    <w:rsid w:val="00701D6A"/>
    <w:rsid w:val="00702FC2"/>
    <w:rsid w:val="00704CD4"/>
    <w:rsid w:val="0071029B"/>
    <w:rsid w:val="00730844"/>
    <w:rsid w:val="00730923"/>
    <w:rsid w:val="007309F9"/>
    <w:rsid w:val="00735ABA"/>
    <w:rsid w:val="0074629C"/>
    <w:rsid w:val="00765E7D"/>
    <w:rsid w:val="00770D63"/>
    <w:rsid w:val="007730D0"/>
    <w:rsid w:val="0077311E"/>
    <w:rsid w:val="007733A5"/>
    <w:rsid w:val="007802AB"/>
    <w:rsid w:val="00782007"/>
    <w:rsid w:val="00787D2A"/>
    <w:rsid w:val="00793DDA"/>
    <w:rsid w:val="007A5E1F"/>
    <w:rsid w:val="007A7113"/>
    <w:rsid w:val="007B2C3F"/>
    <w:rsid w:val="007B4BF3"/>
    <w:rsid w:val="007B6457"/>
    <w:rsid w:val="007B69F2"/>
    <w:rsid w:val="007C2B3E"/>
    <w:rsid w:val="007C440E"/>
    <w:rsid w:val="007C47C2"/>
    <w:rsid w:val="007D2F9B"/>
    <w:rsid w:val="007E3983"/>
    <w:rsid w:val="007E5C52"/>
    <w:rsid w:val="007E60BF"/>
    <w:rsid w:val="007E6377"/>
    <w:rsid w:val="007F08C9"/>
    <w:rsid w:val="00802BA1"/>
    <w:rsid w:val="00811B70"/>
    <w:rsid w:val="00814CF5"/>
    <w:rsid w:val="00824C29"/>
    <w:rsid w:val="00830B18"/>
    <w:rsid w:val="008321FF"/>
    <w:rsid w:val="008408FC"/>
    <w:rsid w:val="00841419"/>
    <w:rsid w:val="00845EB0"/>
    <w:rsid w:val="00862A90"/>
    <w:rsid w:val="00873ACE"/>
    <w:rsid w:val="008A057C"/>
    <w:rsid w:val="008A4B9B"/>
    <w:rsid w:val="008A583B"/>
    <w:rsid w:val="008A770D"/>
    <w:rsid w:val="008B08B9"/>
    <w:rsid w:val="008B2D55"/>
    <w:rsid w:val="008D0C34"/>
    <w:rsid w:val="008D26F9"/>
    <w:rsid w:val="008D284D"/>
    <w:rsid w:val="008E295D"/>
    <w:rsid w:val="008E5F4B"/>
    <w:rsid w:val="008F0907"/>
    <w:rsid w:val="008F0994"/>
    <w:rsid w:val="008F2C4C"/>
    <w:rsid w:val="008F5CE4"/>
    <w:rsid w:val="008F6519"/>
    <w:rsid w:val="0090447D"/>
    <w:rsid w:val="00911E00"/>
    <w:rsid w:val="0091796B"/>
    <w:rsid w:val="00940039"/>
    <w:rsid w:val="0094354B"/>
    <w:rsid w:val="00953BF8"/>
    <w:rsid w:val="009644B3"/>
    <w:rsid w:val="00972558"/>
    <w:rsid w:val="009756CE"/>
    <w:rsid w:val="00976E16"/>
    <w:rsid w:val="0099791F"/>
    <w:rsid w:val="009A76CC"/>
    <w:rsid w:val="009C26DB"/>
    <w:rsid w:val="009C3E2D"/>
    <w:rsid w:val="009C633C"/>
    <w:rsid w:val="009C6710"/>
    <w:rsid w:val="009E47B8"/>
    <w:rsid w:val="009F056A"/>
    <w:rsid w:val="009F397B"/>
    <w:rsid w:val="00A10A05"/>
    <w:rsid w:val="00A11341"/>
    <w:rsid w:val="00A11FCD"/>
    <w:rsid w:val="00A126D4"/>
    <w:rsid w:val="00A14624"/>
    <w:rsid w:val="00A16946"/>
    <w:rsid w:val="00A26D84"/>
    <w:rsid w:val="00A3041C"/>
    <w:rsid w:val="00A364F7"/>
    <w:rsid w:val="00A36988"/>
    <w:rsid w:val="00A44A3B"/>
    <w:rsid w:val="00A457FE"/>
    <w:rsid w:val="00A51C30"/>
    <w:rsid w:val="00A51EAA"/>
    <w:rsid w:val="00A5399F"/>
    <w:rsid w:val="00A71EA8"/>
    <w:rsid w:val="00A73CE9"/>
    <w:rsid w:val="00A85AE0"/>
    <w:rsid w:val="00A91261"/>
    <w:rsid w:val="00A91580"/>
    <w:rsid w:val="00A952E0"/>
    <w:rsid w:val="00A960F6"/>
    <w:rsid w:val="00AA288D"/>
    <w:rsid w:val="00AB186C"/>
    <w:rsid w:val="00AB2DBA"/>
    <w:rsid w:val="00AB2EDE"/>
    <w:rsid w:val="00AC6557"/>
    <w:rsid w:val="00AD2303"/>
    <w:rsid w:val="00AD2A60"/>
    <w:rsid w:val="00AE6B8C"/>
    <w:rsid w:val="00AF6E15"/>
    <w:rsid w:val="00B02530"/>
    <w:rsid w:val="00B04194"/>
    <w:rsid w:val="00B05EEE"/>
    <w:rsid w:val="00B06812"/>
    <w:rsid w:val="00B1028D"/>
    <w:rsid w:val="00B12F73"/>
    <w:rsid w:val="00B12FAA"/>
    <w:rsid w:val="00B15E2D"/>
    <w:rsid w:val="00B24635"/>
    <w:rsid w:val="00B32420"/>
    <w:rsid w:val="00B32AE0"/>
    <w:rsid w:val="00B32B13"/>
    <w:rsid w:val="00B346D6"/>
    <w:rsid w:val="00B41037"/>
    <w:rsid w:val="00B475EB"/>
    <w:rsid w:val="00B51C32"/>
    <w:rsid w:val="00B52EAF"/>
    <w:rsid w:val="00B56BC2"/>
    <w:rsid w:val="00B61FA6"/>
    <w:rsid w:val="00B6208E"/>
    <w:rsid w:val="00B63297"/>
    <w:rsid w:val="00B959C7"/>
    <w:rsid w:val="00B969A8"/>
    <w:rsid w:val="00BB54F3"/>
    <w:rsid w:val="00BB7420"/>
    <w:rsid w:val="00BC07AB"/>
    <w:rsid w:val="00BC7385"/>
    <w:rsid w:val="00BD14D4"/>
    <w:rsid w:val="00BE0398"/>
    <w:rsid w:val="00BE2722"/>
    <w:rsid w:val="00BE3FCF"/>
    <w:rsid w:val="00BE6F3B"/>
    <w:rsid w:val="00C028D6"/>
    <w:rsid w:val="00C069FB"/>
    <w:rsid w:val="00C16537"/>
    <w:rsid w:val="00C24D38"/>
    <w:rsid w:val="00C37142"/>
    <w:rsid w:val="00C41188"/>
    <w:rsid w:val="00C469E3"/>
    <w:rsid w:val="00C569C1"/>
    <w:rsid w:val="00C62871"/>
    <w:rsid w:val="00C62E66"/>
    <w:rsid w:val="00C71CAF"/>
    <w:rsid w:val="00C734A8"/>
    <w:rsid w:val="00C74467"/>
    <w:rsid w:val="00C74DC7"/>
    <w:rsid w:val="00C7548F"/>
    <w:rsid w:val="00C80C0D"/>
    <w:rsid w:val="00C80C14"/>
    <w:rsid w:val="00C855AC"/>
    <w:rsid w:val="00C86ABE"/>
    <w:rsid w:val="00CA0833"/>
    <w:rsid w:val="00CA63CB"/>
    <w:rsid w:val="00CA6B29"/>
    <w:rsid w:val="00CB5474"/>
    <w:rsid w:val="00CB6A34"/>
    <w:rsid w:val="00CC3314"/>
    <w:rsid w:val="00CD544D"/>
    <w:rsid w:val="00CE5569"/>
    <w:rsid w:val="00CE5F26"/>
    <w:rsid w:val="00CE64AA"/>
    <w:rsid w:val="00CF304D"/>
    <w:rsid w:val="00CF34F9"/>
    <w:rsid w:val="00D01C25"/>
    <w:rsid w:val="00D03F73"/>
    <w:rsid w:val="00D057D5"/>
    <w:rsid w:val="00D14423"/>
    <w:rsid w:val="00D1786D"/>
    <w:rsid w:val="00D23916"/>
    <w:rsid w:val="00D25687"/>
    <w:rsid w:val="00D300DD"/>
    <w:rsid w:val="00D32D8E"/>
    <w:rsid w:val="00D35579"/>
    <w:rsid w:val="00D43856"/>
    <w:rsid w:val="00D44789"/>
    <w:rsid w:val="00D4524E"/>
    <w:rsid w:val="00D4728B"/>
    <w:rsid w:val="00D55DCA"/>
    <w:rsid w:val="00D6327E"/>
    <w:rsid w:val="00D72FC2"/>
    <w:rsid w:val="00D967F7"/>
    <w:rsid w:val="00DA3BEB"/>
    <w:rsid w:val="00DC50A8"/>
    <w:rsid w:val="00DC543E"/>
    <w:rsid w:val="00DD362D"/>
    <w:rsid w:val="00DD41BE"/>
    <w:rsid w:val="00DD5097"/>
    <w:rsid w:val="00DE3E21"/>
    <w:rsid w:val="00DE54E1"/>
    <w:rsid w:val="00DE65C5"/>
    <w:rsid w:val="00DE7830"/>
    <w:rsid w:val="00DF76D5"/>
    <w:rsid w:val="00E02668"/>
    <w:rsid w:val="00E0773F"/>
    <w:rsid w:val="00E10D8D"/>
    <w:rsid w:val="00E12828"/>
    <w:rsid w:val="00E20A42"/>
    <w:rsid w:val="00E231CB"/>
    <w:rsid w:val="00E3454D"/>
    <w:rsid w:val="00E360BF"/>
    <w:rsid w:val="00E41132"/>
    <w:rsid w:val="00E508BC"/>
    <w:rsid w:val="00E50D98"/>
    <w:rsid w:val="00E558C0"/>
    <w:rsid w:val="00E65ED1"/>
    <w:rsid w:val="00E75D17"/>
    <w:rsid w:val="00E75E0C"/>
    <w:rsid w:val="00E81A7D"/>
    <w:rsid w:val="00E91ED3"/>
    <w:rsid w:val="00E92FCF"/>
    <w:rsid w:val="00E93287"/>
    <w:rsid w:val="00E97616"/>
    <w:rsid w:val="00EA2097"/>
    <w:rsid w:val="00EB2E18"/>
    <w:rsid w:val="00EB56CA"/>
    <w:rsid w:val="00EB6C1E"/>
    <w:rsid w:val="00ED53D0"/>
    <w:rsid w:val="00EE6230"/>
    <w:rsid w:val="00EF2F29"/>
    <w:rsid w:val="00F060F4"/>
    <w:rsid w:val="00F1548D"/>
    <w:rsid w:val="00F172CC"/>
    <w:rsid w:val="00F24FFD"/>
    <w:rsid w:val="00F256D5"/>
    <w:rsid w:val="00F3014F"/>
    <w:rsid w:val="00F31C40"/>
    <w:rsid w:val="00F41B4B"/>
    <w:rsid w:val="00F42111"/>
    <w:rsid w:val="00F43678"/>
    <w:rsid w:val="00F461E8"/>
    <w:rsid w:val="00F53A21"/>
    <w:rsid w:val="00F53B79"/>
    <w:rsid w:val="00F574EA"/>
    <w:rsid w:val="00F60F20"/>
    <w:rsid w:val="00F622AE"/>
    <w:rsid w:val="00F6586E"/>
    <w:rsid w:val="00F70094"/>
    <w:rsid w:val="00F70D5A"/>
    <w:rsid w:val="00F74F1C"/>
    <w:rsid w:val="00F832D5"/>
    <w:rsid w:val="00F925A5"/>
    <w:rsid w:val="00F951BF"/>
    <w:rsid w:val="00FA4535"/>
    <w:rsid w:val="00FA46F8"/>
    <w:rsid w:val="00FB5636"/>
    <w:rsid w:val="00FC72D6"/>
    <w:rsid w:val="00FD63C6"/>
    <w:rsid w:val="00FD6E2F"/>
    <w:rsid w:val="00FE256B"/>
    <w:rsid w:val="00FE573F"/>
    <w:rsid w:val="00FE756B"/>
    <w:rsid w:val="00FF508A"/>
    <w:rsid w:val="00FF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024AE3-0BC4-4239-A3FB-83C32B882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E15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1 Буллет,название табл/рис,заголовок 1.1,Chapter10,Список уровня 2,Elenco Normale,----,Bullet Number,Bullet 1,Use Case List Paragraph,lp1,List Paragraph1,lp11,List Paragraph11"/>
    <w:basedOn w:val="a"/>
    <w:link w:val="a4"/>
    <w:uiPriority w:val="34"/>
    <w:qFormat/>
    <w:rsid w:val="00423FE9"/>
    <w:pPr>
      <w:ind w:left="720"/>
      <w:contextualSpacing/>
    </w:pPr>
  </w:style>
  <w:style w:type="character" w:styleId="a5">
    <w:name w:val="Strong"/>
    <w:basedOn w:val="a0"/>
    <w:uiPriority w:val="22"/>
    <w:qFormat/>
    <w:rsid w:val="00D55DC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55DC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55DCA"/>
    <w:rPr>
      <w:rFonts w:ascii="Tahoma" w:eastAsia="Times New Roman" w:hAnsi="Tahoma" w:cs="Tahoma"/>
      <w:sz w:val="16"/>
      <w:szCs w:val="16"/>
      <w:lang w:val="uk-UA" w:eastAsia="ru-RU"/>
    </w:rPr>
  </w:style>
  <w:style w:type="character" w:styleId="a8">
    <w:name w:val="Hyperlink"/>
    <w:basedOn w:val="a0"/>
    <w:uiPriority w:val="99"/>
    <w:unhideWhenUsed/>
    <w:rsid w:val="00554E8E"/>
    <w:rPr>
      <w:color w:val="0000FF"/>
      <w:u w:val="single"/>
    </w:rPr>
  </w:style>
  <w:style w:type="paragraph" w:styleId="a9">
    <w:name w:val="Normal (Web)"/>
    <w:basedOn w:val="a"/>
    <w:uiPriority w:val="99"/>
    <w:rsid w:val="002012AF"/>
    <w:pPr>
      <w:spacing w:before="100" w:beforeAutospacing="1" w:after="100" w:afterAutospacing="1"/>
    </w:pPr>
    <w:rPr>
      <w:lang w:val="ru-RU"/>
    </w:rPr>
  </w:style>
  <w:style w:type="character" w:styleId="aa">
    <w:name w:val="Emphasis"/>
    <w:basedOn w:val="a0"/>
    <w:uiPriority w:val="20"/>
    <w:qFormat/>
    <w:rsid w:val="002012AF"/>
    <w:rPr>
      <w:i/>
      <w:iCs/>
    </w:rPr>
  </w:style>
  <w:style w:type="table" w:styleId="ab">
    <w:name w:val="Table Grid"/>
    <w:basedOn w:val="a1"/>
    <w:uiPriority w:val="59"/>
    <w:rsid w:val="001B0E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701D6A"/>
    <w:pPr>
      <w:suppressAutoHyphens/>
    </w:pPr>
    <w:rPr>
      <w:rFonts w:ascii="Calibri" w:eastAsia="SimSun" w:hAnsi="Calibri" w:cs="SimSun"/>
      <w:lang w:eastAsia="ar-SA"/>
    </w:rPr>
  </w:style>
  <w:style w:type="paragraph" w:styleId="ad">
    <w:name w:val="header"/>
    <w:basedOn w:val="a"/>
    <w:link w:val="ae"/>
    <w:uiPriority w:val="99"/>
    <w:unhideWhenUsed/>
    <w:rsid w:val="00151E0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151E0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f">
    <w:name w:val="footer"/>
    <w:basedOn w:val="a"/>
    <w:link w:val="af0"/>
    <w:uiPriority w:val="99"/>
    <w:unhideWhenUsed/>
    <w:rsid w:val="00151E0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151E0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4">
    <w:name w:val="Абзац списка Знак"/>
    <w:aliases w:val="1 Буллет Знак,название табл/рис Знак,заголовок 1.1 Знак,Chapter10 Знак,Список уровня 2 Знак,Elenco Normale Знак,---- Знак,Bullet Number Знак,Bullet 1 Знак,Use Case List Paragraph Знак,lp1 Знак,List Paragraph1 Знак,lp11 Знак"/>
    <w:link w:val="a3"/>
    <w:uiPriority w:val="34"/>
    <w:rsid w:val="00A14624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f1">
    <w:name w:val="Body Text"/>
    <w:basedOn w:val="a"/>
    <w:link w:val="af2"/>
    <w:uiPriority w:val="1"/>
    <w:qFormat/>
    <w:rsid w:val="0057086E"/>
    <w:pPr>
      <w:widowControl w:val="0"/>
      <w:autoSpaceDE w:val="0"/>
      <w:autoSpaceDN w:val="0"/>
      <w:adjustRightInd w:val="0"/>
      <w:spacing w:after="120"/>
    </w:pPr>
    <w:rPr>
      <w:rFonts w:ascii="Times New Roman CYR" w:hAnsi="Times New Roman CYR" w:cs="Times New Roman CYR"/>
    </w:rPr>
  </w:style>
  <w:style w:type="character" w:customStyle="1" w:styleId="af2">
    <w:name w:val="Основной текст Знак"/>
    <w:basedOn w:val="a0"/>
    <w:link w:val="af1"/>
    <w:uiPriority w:val="1"/>
    <w:rsid w:val="0057086E"/>
    <w:rPr>
      <w:rFonts w:ascii="Times New Roman CYR" w:eastAsia="Times New Roman" w:hAnsi="Times New Roman CYR" w:cs="Times New Roman CYR"/>
      <w:sz w:val="24"/>
      <w:szCs w:val="24"/>
      <w:lang w:val="uk-UA" w:eastAsia="ru-RU"/>
    </w:rPr>
  </w:style>
  <w:style w:type="table" w:customStyle="1" w:styleId="TableNormal">
    <w:name w:val="Table Normal"/>
    <w:uiPriority w:val="2"/>
    <w:semiHidden/>
    <w:unhideWhenUsed/>
    <w:qFormat/>
    <w:rsid w:val="0057086E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7086E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4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959661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13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8702F-B05F-437E-8311-BACBA079C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4680</Words>
  <Characters>2669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УТЮК Євгенія</cp:lastModifiedBy>
  <cp:revision>3</cp:revision>
  <cp:lastPrinted>2025-02-11T14:49:00Z</cp:lastPrinted>
  <dcterms:created xsi:type="dcterms:W3CDTF">2025-02-11T15:07:00Z</dcterms:created>
  <dcterms:modified xsi:type="dcterms:W3CDTF">2025-02-11T15:08:00Z</dcterms:modified>
</cp:coreProperties>
</file>