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D6A" w:rsidRPr="00E508BC" w:rsidRDefault="00701D6A" w:rsidP="00701D6A">
      <w:pPr>
        <w:pStyle w:val="a3"/>
        <w:ind w:left="0"/>
        <w:jc w:val="both"/>
        <w:rPr>
          <w:position w:val="1"/>
        </w:rPr>
      </w:pPr>
    </w:p>
    <w:p w:rsidR="00701D6A" w:rsidRPr="00B12F73" w:rsidRDefault="00C74467" w:rsidP="00701D6A">
      <w:pPr>
        <w:jc w:val="center"/>
        <w:rPr>
          <w:b/>
        </w:rPr>
      </w:pPr>
      <w:r w:rsidRPr="00B12F73">
        <w:rPr>
          <w:b/>
        </w:rPr>
        <w:t>Обґрунтування</w:t>
      </w:r>
      <w:r w:rsidR="00701D6A" w:rsidRPr="00B12F73">
        <w:rPr>
          <w:b/>
        </w:rPr>
        <w:t xml:space="preserve"> очікуваної вартості предмета закупівлі </w:t>
      </w:r>
    </w:p>
    <w:p w:rsidR="00F53B79" w:rsidRDefault="004258C2" w:rsidP="00701D6A">
      <w:pPr>
        <w:jc w:val="center"/>
      </w:pPr>
      <w:r w:rsidRPr="004258C2">
        <w:t>«Електрична енергія», код 09310000-5 Електрична енергія визначений відповідно до національного класифікатора України  ДК 021:2015  «Єдиний закупівельний словник»</w:t>
      </w:r>
    </w:p>
    <w:p w:rsidR="007D2F9B" w:rsidRPr="00B12F73" w:rsidRDefault="007D2F9B" w:rsidP="00701D6A">
      <w:pPr>
        <w:jc w:val="center"/>
      </w:pPr>
    </w:p>
    <w:p w:rsidR="009B2FCD" w:rsidRDefault="009B2FCD" w:rsidP="009B2FCD">
      <w:pPr>
        <w:ind w:firstLine="567"/>
        <w:jc w:val="both"/>
      </w:pPr>
      <w:r>
        <w:t xml:space="preserve">Очікувана вартість Закупівлі визначена у відповідності до наказу Міністерства розвитку економіки, торгівлі та сільського господарства України від 18 лютого 2020 року № 275 «Про затвердження примірної методики визначення очікуваної вартості предмета закупівлі». </w:t>
      </w:r>
    </w:p>
    <w:p w:rsidR="009B2FCD" w:rsidRDefault="009B2FCD" w:rsidP="009B2FCD">
      <w:pPr>
        <w:ind w:firstLine="567"/>
        <w:jc w:val="both"/>
      </w:pPr>
      <w:r>
        <w:t xml:space="preserve">Визначення очікуваної вартості здійсненне на підставі даних ринку, а саме загальнодоступної відкритої інформації про ціни та інформації з отриманих цінових пропозицій та прайс-листів на момент вивчення ринку. </w:t>
      </w:r>
    </w:p>
    <w:p w:rsidR="009B2FCD" w:rsidRDefault="009B2FCD" w:rsidP="009B2FCD">
      <w:pPr>
        <w:ind w:firstLine="567"/>
        <w:jc w:val="both"/>
      </w:pPr>
      <w:r>
        <w:t xml:space="preserve">Очікувана вартість закупівлі складає: 122 945 (Сто двадцять дві тисячі дев’ятсот сорок п’ять) гривень 36 коп., разом з ПДВ. </w:t>
      </w:r>
    </w:p>
    <w:p w:rsidR="009B2FCD" w:rsidRDefault="009B2FCD" w:rsidP="009B2FCD">
      <w:pPr>
        <w:ind w:firstLine="567"/>
        <w:jc w:val="both"/>
      </w:pPr>
      <w:r>
        <w:t xml:space="preserve">Розрахунок очікуваної вартості здійснено наступним чином: </w:t>
      </w:r>
    </w:p>
    <w:p w:rsidR="009B2FCD" w:rsidRDefault="009B2FCD" w:rsidP="009B2FCD">
      <w:pPr>
        <w:ind w:firstLine="567"/>
        <w:jc w:val="both"/>
      </w:pPr>
      <w:r>
        <w:t xml:space="preserve">Цф=(Црдн +М+Тп)*ПДВ </w:t>
      </w:r>
    </w:p>
    <w:p w:rsidR="009B2FCD" w:rsidRDefault="009B2FCD" w:rsidP="009B2FCD">
      <w:pPr>
        <w:ind w:firstLine="567"/>
        <w:jc w:val="both"/>
      </w:pPr>
      <w:r>
        <w:t xml:space="preserve">де Цф — тариф на електричну енергію для Споживача, грн/кВт/год; </w:t>
      </w:r>
    </w:p>
    <w:p w:rsidR="009B2FCD" w:rsidRDefault="009B2FCD" w:rsidP="009B2FCD">
      <w:pPr>
        <w:ind w:firstLine="567"/>
        <w:jc w:val="both"/>
      </w:pPr>
      <w:r>
        <w:t xml:space="preserve">Црдн — середньозважена ціна на РДН за січень 2025 року — 5 364,11 грн за 1 МВт/год без ПДВ за даними ДП «Оператор ринку» розміщеними на його веб сайті </w:t>
      </w:r>
      <w:hyperlink r:id="rId8" w:history="1">
        <w:r w:rsidRPr="000D6228">
          <w:rPr>
            <w:rStyle w:val="a8"/>
          </w:rPr>
          <w:t>https://www.oree.com.ua/</w:t>
        </w:r>
      </w:hyperlink>
      <w:r>
        <w:t xml:space="preserve">; </w:t>
      </w:r>
    </w:p>
    <w:p w:rsidR="009B2FCD" w:rsidRDefault="009B2FCD" w:rsidP="009B2FCD">
      <w:pPr>
        <w:ind w:firstLine="567"/>
        <w:jc w:val="both"/>
      </w:pPr>
      <w:r>
        <w:t xml:space="preserve">М — маржа Постачальника від ринкової ціни електричної енергії та яка є незмінною; </w:t>
      </w:r>
    </w:p>
    <w:p w:rsidR="009B2FCD" w:rsidRDefault="009B2FCD" w:rsidP="009B2FCD">
      <w:pPr>
        <w:ind w:firstLine="567"/>
        <w:jc w:val="both"/>
      </w:pPr>
      <w:r>
        <w:t xml:space="preserve">ТП — тариф на послуги з передачі електричної енергії згідно постанови НКРЕКП 19.12.2024 № 2200 Про встановлення тарифу на послуги з передачі електричної енергії НЕК «УКРЕНЕРГО» на 2025 рік, який з 01 січня 2025 року по 31 грудня 2025 року становить 686,23 грн за 1 МВт/год без ПДВ; </w:t>
      </w:r>
    </w:p>
    <w:p w:rsidR="00701D6A" w:rsidRDefault="009B2FCD" w:rsidP="009B2FCD">
      <w:pPr>
        <w:ind w:firstLine="567"/>
        <w:jc w:val="both"/>
        <w:rPr>
          <w:sz w:val="28"/>
          <w:szCs w:val="28"/>
        </w:rPr>
      </w:pPr>
      <w:r>
        <w:t>ПДВ — математичне вираження податку на додану вартість 1,2. Постачання електричної енергії буде відбуватись до 31 грудня 2025 року.</w:t>
      </w:r>
    </w:p>
    <w:p w:rsidR="00701D6A" w:rsidRPr="00701D6A" w:rsidRDefault="00701D6A" w:rsidP="00701D6A">
      <w:pPr>
        <w:pStyle w:val="a3"/>
        <w:ind w:left="0"/>
        <w:jc w:val="both"/>
        <w:rPr>
          <w:position w:val="1"/>
          <w:lang w:val="en-US"/>
        </w:rPr>
      </w:pPr>
    </w:p>
    <w:p w:rsidR="00701D6A" w:rsidRPr="00F66F81" w:rsidRDefault="00701D6A" w:rsidP="00701D6A">
      <w:pPr>
        <w:pStyle w:val="a3"/>
        <w:ind w:left="0"/>
        <w:jc w:val="both"/>
        <w:rPr>
          <w:position w:val="1"/>
        </w:rPr>
      </w:pPr>
    </w:p>
    <w:p w:rsidR="00701D6A" w:rsidRDefault="00701D6A" w:rsidP="00FD63C6">
      <w:pPr>
        <w:jc w:val="both"/>
        <w:rPr>
          <w:b/>
          <w:bCs/>
          <w:sz w:val="28"/>
          <w:szCs w:val="28"/>
          <w:lang w:val="en-US"/>
        </w:rPr>
      </w:pPr>
    </w:p>
    <w:p w:rsidR="00AF6E15" w:rsidRPr="00B12F73" w:rsidRDefault="007C2B3E" w:rsidP="00AF6E15">
      <w:pPr>
        <w:jc w:val="center"/>
      </w:pPr>
      <w:r w:rsidRPr="00B12F73">
        <w:rPr>
          <w:b/>
        </w:rPr>
        <w:t>Обґрунтування</w:t>
      </w:r>
      <w:r w:rsidR="00701D6A" w:rsidRPr="00B12F73">
        <w:rPr>
          <w:b/>
        </w:rPr>
        <w:t xml:space="preserve"> кількісних та якісних характеристик предмета закупівлі</w:t>
      </w:r>
      <w:r w:rsidR="00701D6A" w:rsidRPr="00B12F73">
        <w:t xml:space="preserve"> </w:t>
      </w:r>
    </w:p>
    <w:p w:rsidR="0074629C" w:rsidRDefault="004258C2" w:rsidP="00AF6E15">
      <w:pPr>
        <w:jc w:val="center"/>
      </w:pPr>
      <w:r w:rsidRPr="004258C2">
        <w:t>«Електрична енергія», код 09310000-5 Електрична енергія визначений відповідно до національного класифікатора України  ДК 021:2015  «Єдиний закупівельний словник»</w:t>
      </w:r>
    </w:p>
    <w:p w:rsidR="004258C2" w:rsidRDefault="004258C2" w:rsidP="004258C2">
      <w:pPr>
        <w:pStyle w:val="a3"/>
        <w:tabs>
          <w:tab w:val="left" w:pos="142"/>
        </w:tabs>
        <w:ind w:left="0" w:firstLine="567"/>
        <w:jc w:val="both"/>
      </w:pPr>
      <w:r>
        <w:t>Вимоги щодо якості електричної енергії:</w:t>
      </w:r>
    </w:p>
    <w:p w:rsidR="004258C2" w:rsidRDefault="004258C2" w:rsidP="004258C2">
      <w:pPr>
        <w:pStyle w:val="a3"/>
        <w:tabs>
          <w:tab w:val="left" w:pos="142"/>
        </w:tabs>
        <w:ind w:left="0" w:firstLine="567"/>
        <w:jc w:val="both"/>
      </w:pPr>
      <w:r>
        <w:t>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призначенням. Відповідно до положень пункту 11.4.6 глави 11.4 розділу XI Кодексу систем розподілу, затвердженого постановою НКРЕКП від 14.03.2018 № 310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призначеності». Відповідно до пункту 3.1. розділу 3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електропостачальник забезпечує дотримання загальних та гарантованих стандартів якості надання послуг.</w:t>
      </w:r>
    </w:p>
    <w:p w:rsidR="004258C2" w:rsidRDefault="004258C2" w:rsidP="004258C2">
      <w:pPr>
        <w:pStyle w:val="a3"/>
        <w:tabs>
          <w:tab w:val="left" w:pos="142"/>
        </w:tabs>
        <w:ind w:left="0" w:firstLine="567"/>
        <w:jc w:val="both"/>
      </w:pPr>
      <w:r>
        <w:t>Відносини між енергопостачальною організацією та споживачем електричної енергії регулюються наступними документами:</w:t>
      </w:r>
    </w:p>
    <w:p w:rsidR="004258C2" w:rsidRDefault="004258C2" w:rsidP="004258C2">
      <w:pPr>
        <w:pStyle w:val="a3"/>
        <w:tabs>
          <w:tab w:val="left" w:pos="142"/>
        </w:tabs>
        <w:ind w:left="0" w:firstLine="567"/>
        <w:jc w:val="both"/>
      </w:pPr>
      <w:r>
        <w:t>•</w:t>
      </w:r>
      <w:r>
        <w:tab/>
        <w:t>Закон України «Про ринок електричної енергії» від 13.04.2017 № 2019-VIII;</w:t>
      </w:r>
    </w:p>
    <w:p w:rsidR="004258C2" w:rsidRDefault="004258C2" w:rsidP="004258C2">
      <w:pPr>
        <w:pStyle w:val="a3"/>
        <w:tabs>
          <w:tab w:val="left" w:pos="142"/>
        </w:tabs>
        <w:ind w:left="0" w:firstLine="567"/>
        <w:jc w:val="both"/>
      </w:pPr>
      <w:r>
        <w:t>•</w:t>
      </w:r>
      <w:r>
        <w:tab/>
        <w:t>Правила роздрібного ринку електричної енергії, затверджені постановою Національної комісії, що здійснює державне регулювання у сферах енергетики та комунальних послуг від 14.03.2018 № 312 (ПРРЕЕ).</w:t>
      </w:r>
    </w:p>
    <w:p w:rsidR="004258C2" w:rsidRDefault="004258C2" w:rsidP="004258C2">
      <w:pPr>
        <w:pStyle w:val="a3"/>
        <w:tabs>
          <w:tab w:val="left" w:pos="142"/>
        </w:tabs>
        <w:ind w:left="0" w:firstLine="567"/>
        <w:jc w:val="both"/>
      </w:pPr>
      <w:r>
        <w:lastRenderedPageBreak/>
        <w:t>Товар повинен відповідати показникам якості безпеки, які встановлюються законодавством України та стандартами, а також не повинен мати негативного впливу на навколишнє середовище.</w:t>
      </w:r>
    </w:p>
    <w:p w:rsidR="00765E7D" w:rsidRDefault="004258C2" w:rsidP="004258C2">
      <w:pPr>
        <w:pStyle w:val="a3"/>
        <w:tabs>
          <w:tab w:val="left" w:pos="142"/>
        </w:tabs>
        <w:ind w:left="0" w:firstLine="567"/>
        <w:jc w:val="both"/>
      </w:pPr>
      <w:r>
        <w:t>Технічні, якісні характеристики предмета закупівлі повинні відповідати встановленим/зареєстрованим нормативним актам законодавства України (державним стандартам (технічним умовам)).</w:t>
      </w:r>
    </w:p>
    <w:p w:rsidR="004258C2" w:rsidRPr="008D1919" w:rsidRDefault="004258C2" w:rsidP="004258C2">
      <w:pPr>
        <w:autoSpaceDE w:val="0"/>
        <w:autoSpaceDN w:val="0"/>
        <w:adjustRightInd w:val="0"/>
        <w:spacing w:after="120"/>
        <w:ind w:right="329"/>
      </w:pPr>
      <w:r w:rsidRPr="008D1919">
        <w:t xml:space="preserve">Перелік та кількість товару (Кількість та обсяг закупівлі): </w:t>
      </w:r>
    </w:p>
    <w:tbl>
      <w:tblPr>
        <w:tblW w:w="98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35"/>
        <w:gridCol w:w="4762"/>
        <w:gridCol w:w="1192"/>
        <w:gridCol w:w="1333"/>
      </w:tblGrid>
      <w:tr w:rsidR="004258C2" w:rsidRPr="008D1919" w:rsidTr="00F536A5">
        <w:trPr>
          <w:trHeight w:val="701"/>
        </w:trPr>
        <w:tc>
          <w:tcPr>
            <w:tcW w:w="589" w:type="dxa"/>
            <w:shd w:val="clear" w:color="auto" w:fill="auto"/>
            <w:vAlign w:val="center"/>
          </w:tcPr>
          <w:p w:rsidR="004258C2" w:rsidRPr="008D1919" w:rsidRDefault="004258C2" w:rsidP="00F536A5">
            <w:pPr>
              <w:jc w:val="center"/>
            </w:pPr>
            <w:r w:rsidRPr="008D1919">
              <w:t>№№ з/п</w:t>
            </w:r>
          </w:p>
        </w:tc>
        <w:tc>
          <w:tcPr>
            <w:tcW w:w="1935" w:type="dxa"/>
            <w:shd w:val="clear" w:color="auto" w:fill="auto"/>
            <w:vAlign w:val="center"/>
          </w:tcPr>
          <w:p w:rsidR="004258C2" w:rsidRPr="008D1919" w:rsidRDefault="004258C2" w:rsidP="00F536A5">
            <w:pPr>
              <w:jc w:val="center"/>
            </w:pPr>
            <w:r w:rsidRPr="008D1919">
              <w:t>Код продукції</w:t>
            </w:r>
          </w:p>
        </w:tc>
        <w:tc>
          <w:tcPr>
            <w:tcW w:w="4762" w:type="dxa"/>
            <w:shd w:val="clear" w:color="auto" w:fill="auto"/>
            <w:vAlign w:val="center"/>
          </w:tcPr>
          <w:p w:rsidR="004258C2" w:rsidRPr="008D1919" w:rsidRDefault="004258C2" w:rsidP="00F536A5">
            <w:pPr>
              <w:jc w:val="center"/>
            </w:pPr>
            <w:r w:rsidRPr="008D1919">
              <w:t>Найменування товару</w:t>
            </w:r>
          </w:p>
        </w:tc>
        <w:tc>
          <w:tcPr>
            <w:tcW w:w="1192" w:type="dxa"/>
            <w:shd w:val="clear" w:color="auto" w:fill="auto"/>
            <w:vAlign w:val="center"/>
          </w:tcPr>
          <w:p w:rsidR="004258C2" w:rsidRPr="008D1919" w:rsidRDefault="004258C2" w:rsidP="00F536A5">
            <w:pPr>
              <w:jc w:val="center"/>
            </w:pPr>
            <w:r w:rsidRPr="008D1919">
              <w:t>Одиниця виміру</w:t>
            </w:r>
          </w:p>
        </w:tc>
        <w:tc>
          <w:tcPr>
            <w:tcW w:w="1333" w:type="dxa"/>
            <w:shd w:val="clear" w:color="auto" w:fill="auto"/>
            <w:vAlign w:val="center"/>
          </w:tcPr>
          <w:p w:rsidR="004258C2" w:rsidRPr="008D1919" w:rsidRDefault="004258C2" w:rsidP="00F536A5">
            <w:pPr>
              <w:jc w:val="center"/>
            </w:pPr>
            <w:r w:rsidRPr="008D1919">
              <w:t>Кількість</w:t>
            </w:r>
          </w:p>
        </w:tc>
      </w:tr>
      <w:tr w:rsidR="004258C2" w:rsidRPr="008D1919" w:rsidTr="00F536A5">
        <w:trPr>
          <w:trHeight w:val="467"/>
        </w:trPr>
        <w:tc>
          <w:tcPr>
            <w:tcW w:w="589" w:type="dxa"/>
            <w:shd w:val="clear" w:color="auto" w:fill="auto"/>
            <w:vAlign w:val="center"/>
          </w:tcPr>
          <w:p w:rsidR="004258C2" w:rsidRPr="008D1919" w:rsidRDefault="004258C2" w:rsidP="00F536A5">
            <w:pPr>
              <w:jc w:val="center"/>
            </w:pPr>
            <w:r w:rsidRPr="008D1919">
              <w:t>1</w:t>
            </w:r>
          </w:p>
        </w:tc>
        <w:tc>
          <w:tcPr>
            <w:tcW w:w="1935" w:type="dxa"/>
            <w:shd w:val="clear" w:color="auto" w:fill="auto"/>
            <w:vAlign w:val="center"/>
          </w:tcPr>
          <w:p w:rsidR="004258C2" w:rsidRPr="008D1919" w:rsidRDefault="004258C2" w:rsidP="00F536A5">
            <w:pPr>
              <w:jc w:val="center"/>
            </w:pPr>
            <w:r w:rsidRPr="008D1919">
              <w:t>09310000-5</w:t>
            </w:r>
          </w:p>
        </w:tc>
        <w:tc>
          <w:tcPr>
            <w:tcW w:w="4762" w:type="dxa"/>
            <w:shd w:val="clear" w:color="auto" w:fill="auto"/>
            <w:vAlign w:val="center"/>
          </w:tcPr>
          <w:p w:rsidR="004258C2" w:rsidRPr="008D1919" w:rsidRDefault="004258C2" w:rsidP="00F536A5">
            <w:pPr>
              <w:jc w:val="center"/>
            </w:pPr>
            <w:r w:rsidRPr="008D1919">
              <w:t xml:space="preserve">Код ДК 021:2015 </w:t>
            </w:r>
            <w:r w:rsidRPr="008D1919">
              <w:rPr>
                <w:lang w:eastAsia="uk-UA"/>
              </w:rPr>
              <w:t>—</w:t>
            </w:r>
            <w:r w:rsidRPr="008D1919">
              <w:t xml:space="preserve"> 09310000-5, Електрична енергія (Електрична енергія)</w:t>
            </w:r>
          </w:p>
        </w:tc>
        <w:tc>
          <w:tcPr>
            <w:tcW w:w="1192" w:type="dxa"/>
            <w:shd w:val="clear" w:color="auto" w:fill="auto"/>
            <w:vAlign w:val="center"/>
          </w:tcPr>
          <w:p w:rsidR="004258C2" w:rsidRPr="008D1919" w:rsidRDefault="004258C2" w:rsidP="00F536A5">
            <w:pPr>
              <w:jc w:val="center"/>
            </w:pPr>
            <w:r w:rsidRPr="008D1919">
              <w:t>кВт/год</w:t>
            </w:r>
          </w:p>
        </w:tc>
        <w:tc>
          <w:tcPr>
            <w:tcW w:w="1333" w:type="dxa"/>
            <w:shd w:val="clear" w:color="auto" w:fill="auto"/>
            <w:vAlign w:val="center"/>
          </w:tcPr>
          <w:p w:rsidR="004258C2" w:rsidRPr="008D1919" w:rsidRDefault="004258C2" w:rsidP="00F536A5">
            <w:pPr>
              <w:jc w:val="center"/>
              <w:rPr>
                <w:strike/>
              </w:rPr>
            </w:pPr>
            <w:r>
              <w:t>19100</w:t>
            </w:r>
          </w:p>
        </w:tc>
      </w:tr>
    </w:tbl>
    <w:p w:rsidR="004258C2" w:rsidRPr="008D1919" w:rsidRDefault="004258C2" w:rsidP="004258C2">
      <w:pPr>
        <w:autoSpaceDE w:val="0"/>
        <w:autoSpaceDN w:val="0"/>
        <w:adjustRightInd w:val="0"/>
        <w:ind w:right="329"/>
        <w:jc w:val="both"/>
        <w:rPr>
          <w:bCs/>
        </w:rPr>
      </w:pPr>
      <w:r w:rsidRPr="008D1919">
        <w:rPr>
          <w:bCs/>
        </w:rPr>
        <w:t xml:space="preserve">3. Строк поставки Товару: з дати підписання договору </w:t>
      </w:r>
      <w:r w:rsidRPr="008D1919">
        <w:rPr>
          <w:lang w:eastAsia="uk-UA"/>
        </w:rPr>
        <w:t>—</w:t>
      </w:r>
      <w:r w:rsidRPr="008D1919">
        <w:rPr>
          <w:bCs/>
        </w:rPr>
        <w:t xml:space="preserve"> до 31.12.202</w:t>
      </w:r>
      <w:r w:rsidR="009B2FCD">
        <w:rPr>
          <w:bCs/>
        </w:rPr>
        <w:t>5</w:t>
      </w:r>
      <w:r w:rsidRPr="008D1919">
        <w:rPr>
          <w:bCs/>
        </w:rPr>
        <w:t xml:space="preserve"> року</w:t>
      </w:r>
    </w:p>
    <w:p w:rsidR="004258C2" w:rsidRPr="008D1919" w:rsidRDefault="004258C2" w:rsidP="004258C2">
      <w:pPr>
        <w:autoSpaceDE w:val="0"/>
        <w:autoSpaceDN w:val="0"/>
        <w:adjustRightInd w:val="0"/>
        <w:ind w:right="329"/>
        <w:jc w:val="both"/>
        <w:rPr>
          <w:b/>
          <w:bCs/>
        </w:rPr>
      </w:pPr>
      <w:r w:rsidRPr="008D1919">
        <w:t>4. М</w:t>
      </w:r>
      <w:r>
        <w:t>ісце поставки (передачі) Товару</w:t>
      </w:r>
      <w:r w:rsidRPr="005B2AF9">
        <w:rPr>
          <w:bCs/>
        </w:rPr>
        <w:t>, а саме</w:t>
      </w:r>
      <w:r>
        <w:rPr>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5316"/>
        <w:gridCol w:w="3969"/>
      </w:tblGrid>
      <w:tr w:rsidR="004258C2" w:rsidRPr="008D1919" w:rsidTr="00F536A5">
        <w:trPr>
          <w:trHeight w:val="207"/>
        </w:trPr>
        <w:tc>
          <w:tcPr>
            <w:tcW w:w="633" w:type="dxa"/>
            <w:shd w:val="clear" w:color="auto" w:fill="auto"/>
            <w:noWrap/>
            <w:hideMark/>
          </w:tcPr>
          <w:p w:rsidR="004258C2" w:rsidRPr="008D1919" w:rsidRDefault="004258C2" w:rsidP="00F536A5">
            <w:pPr>
              <w:jc w:val="center"/>
              <w:rPr>
                <w:rFonts w:eastAsia="Calibri"/>
                <w:b/>
              </w:rPr>
            </w:pPr>
            <w:r w:rsidRPr="008D1919">
              <w:rPr>
                <w:rFonts w:eastAsia="Calibri"/>
                <w:b/>
              </w:rPr>
              <w:t>№ п/п</w:t>
            </w:r>
          </w:p>
        </w:tc>
        <w:tc>
          <w:tcPr>
            <w:tcW w:w="5316" w:type="dxa"/>
            <w:shd w:val="clear" w:color="auto" w:fill="auto"/>
            <w:hideMark/>
          </w:tcPr>
          <w:p w:rsidR="004258C2" w:rsidRPr="008D1919" w:rsidRDefault="004258C2" w:rsidP="00F536A5">
            <w:pPr>
              <w:jc w:val="center"/>
              <w:rPr>
                <w:rFonts w:eastAsia="Calibri"/>
                <w:b/>
              </w:rPr>
            </w:pPr>
            <w:r w:rsidRPr="008D1919">
              <w:rPr>
                <w:rFonts w:eastAsia="Calibri"/>
                <w:b/>
              </w:rPr>
              <w:t>Адреса об’єкту</w:t>
            </w:r>
          </w:p>
        </w:tc>
        <w:tc>
          <w:tcPr>
            <w:tcW w:w="3969" w:type="dxa"/>
          </w:tcPr>
          <w:p w:rsidR="004258C2" w:rsidRPr="008D1919" w:rsidRDefault="004258C2" w:rsidP="00F536A5">
            <w:pPr>
              <w:jc w:val="center"/>
              <w:rPr>
                <w:rFonts w:eastAsia="Calibri"/>
                <w:b/>
              </w:rPr>
            </w:pPr>
            <w:r>
              <w:rPr>
                <w:rFonts w:eastAsia="Calibri"/>
                <w:b/>
              </w:rPr>
              <w:t>Обсяг, в кВт/год</w:t>
            </w:r>
          </w:p>
        </w:tc>
      </w:tr>
      <w:tr w:rsidR="004258C2" w:rsidRPr="008D1919" w:rsidTr="00F536A5">
        <w:trPr>
          <w:trHeight w:val="207"/>
        </w:trPr>
        <w:tc>
          <w:tcPr>
            <w:tcW w:w="0" w:type="auto"/>
            <w:shd w:val="clear" w:color="auto" w:fill="auto"/>
            <w:noWrap/>
          </w:tcPr>
          <w:p w:rsidR="004258C2" w:rsidRPr="008D1919" w:rsidRDefault="004258C2" w:rsidP="00F536A5">
            <w:pPr>
              <w:jc w:val="center"/>
              <w:rPr>
                <w:rFonts w:eastAsia="Calibri"/>
              </w:rPr>
            </w:pPr>
            <w:r w:rsidRPr="008D1919">
              <w:rPr>
                <w:rFonts w:eastAsia="Calibri"/>
              </w:rPr>
              <w:t>1</w:t>
            </w:r>
          </w:p>
        </w:tc>
        <w:tc>
          <w:tcPr>
            <w:tcW w:w="5316" w:type="dxa"/>
            <w:shd w:val="clear" w:color="auto" w:fill="auto"/>
            <w:noWrap/>
            <w:vAlign w:val="center"/>
          </w:tcPr>
          <w:p w:rsidR="004258C2" w:rsidRPr="008D1919" w:rsidRDefault="004258C2" w:rsidP="00F536A5">
            <w:pPr>
              <w:rPr>
                <w:rFonts w:eastAsia="Calibri"/>
              </w:rPr>
            </w:pPr>
            <w:r w:rsidRPr="005B2AF9">
              <w:rPr>
                <w:rFonts w:eastAsia="Calibri"/>
              </w:rPr>
              <w:t>не житлове приміщення за адресо</w:t>
            </w:r>
            <w:r>
              <w:rPr>
                <w:rFonts w:eastAsia="Calibri"/>
              </w:rPr>
              <w:t>ю: м. Київ, вул Дмитрівська, 80</w:t>
            </w:r>
          </w:p>
        </w:tc>
        <w:tc>
          <w:tcPr>
            <w:tcW w:w="3969" w:type="dxa"/>
          </w:tcPr>
          <w:p w:rsidR="004258C2" w:rsidRPr="005B2AF9" w:rsidRDefault="004258C2" w:rsidP="00F536A5">
            <w:pPr>
              <w:jc w:val="center"/>
              <w:rPr>
                <w:rFonts w:eastAsia="Calibri"/>
              </w:rPr>
            </w:pPr>
            <w:r>
              <w:rPr>
                <w:rFonts w:eastAsia="Calibri"/>
              </w:rPr>
              <w:t>9500</w:t>
            </w:r>
          </w:p>
        </w:tc>
      </w:tr>
      <w:tr w:rsidR="004258C2" w:rsidRPr="008D1919" w:rsidTr="00F536A5">
        <w:trPr>
          <w:trHeight w:val="207"/>
        </w:trPr>
        <w:tc>
          <w:tcPr>
            <w:tcW w:w="0" w:type="auto"/>
            <w:shd w:val="clear" w:color="auto" w:fill="auto"/>
            <w:noWrap/>
          </w:tcPr>
          <w:p w:rsidR="004258C2" w:rsidRPr="008D1919" w:rsidRDefault="004258C2" w:rsidP="00F536A5">
            <w:pPr>
              <w:jc w:val="center"/>
              <w:rPr>
                <w:rFonts w:eastAsia="Calibri"/>
              </w:rPr>
            </w:pPr>
            <w:r w:rsidRPr="008D1919">
              <w:rPr>
                <w:rFonts w:eastAsia="Calibri"/>
              </w:rPr>
              <w:t>2</w:t>
            </w:r>
          </w:p>
        </w:tc>
        <w:tc>
          <w:tcPr>
            <w:tcW w:w="5316" w:type="dxa"/>
            <w:shd w:val="clear" w:color="auto" w:fill="auto"/>
            <w:noWrap/>
          </w:tcPr>
          <w:p w:rsidR="004258C2" w:rsidRPr="008D1919" w:rsidRDefault="004258C2" w:rsidP="00F536A5">
            <w:pPr>
              <w:rPr>
                <w:rFonts w:eastAsia="Calibri"/>
              </w:rPr>
            </w:pPr>
            <w:r w:rsidRPr="005B2AF9">
              <w:rPr>
                <w:rFonts w:eastAsia="Calibri"/>
              </w:rPr>
              <w:t>не житлове приміщення за адресою: м. Львів, вул. Костомарова, 1-3;</w:t>
            </w:r>
          </w:p>
        </w:tc>
        <w:tc>
          <w:tcPr>
            <w:tcW w:w="3969" w:type="dxa"/>
          </w:tcPr>
          <w:p w:rsidR="004258C2" w:rsidRPr="005B2AF9" w:rsidRDefault="004258C2" w:rsidP="00F536A5">
            <w:pPr>
              <w:jc w:val="center"/>
              <w:rPr>
                <w:rFonts w:eastAsia="Calibri"/>
              </w:rPr>
            </w:pPr>
            <w:r>
              <w:rPr>
                <w:rFonts w:eastAsia="Calibri"/>
              </w:rPr>
              <w:t>3400</w:t>
            </w:r>
          </w:p>
        </w:tc>
      </w:tr>
      <w:tr w:rsidR="004258C2" w:rsidRPr="008D1919" w:rsidTr="00F536A5">
        <w:trPr>
          <w:trHeight w:val="207"/>
        </w:trPr>
        <w:tc>
          <w:tcPr>
            <w:tcW w:w="0" w:type="auto"/>
            <w:shd w:val="clear" w:color="auto" w:fill="auto"/>
            <w:noWrap/>
          </w:tcPr>
          <w:p w:rsidR="004258C2" w:rsidRPr="008D1919" w:rsidRDefault="004258C2" w:rsidP="00F536A5">
            <w:pPr>
              <w:jc w:val="center"/>
              <w:rPr>
                <w:rFonts w:eastAsia="Calibri"/>
              </w:rPr>
            </w:pPr>
            <w:r w:rsidRPr="008D1919">
              <w:rPr>
                <w:rFonts w:eastAsia="Calibri"/>
              </w:rPr>
              <w:t>3</w:t>
            </w:r>
          </w:p>
        </w:tc>
        <w:tc>
          <w:tcPr>
            <w:tcW w:w="5316" w:type="dxa"/>
            <w:shd w:val="clear" w:color="auto" w:fill="auto"/>
            <w:noWrap/>
          </w:tcPr>
          <w:p w:rsidR="004258C2" w:rsidRPr="008D1919" w:rsidRDefault="004258C2" w:rsidP="00F536A5">
            <w:pPr>
              <w:rPr>
                <w:rFonts w:eastAsia="Calibri"/>
              </w:rPr>
            </w:pPr>
            <w:r w:rsidRPr="005B2AF9">
              <w:rPr>
                <w:rFonts w:eastAsia="Calibri"/>
              </w:rPr>
              <w:t>не житлове приміщення за адресою: М. Одеса, вул. Велика Арнаутська, 61</w:t>
            </w:r>
          </w:p>
        </w:tc>
        <w:tc>
          <w:tcPr>
            <w:tcW w:w="3969" w:type="dxa"/>
          </w:tcPr>
          <w:p w:rsidR="004258C2" w:rsidRPr="005B2AF9" w:rsidRDefault="004258C2" w:rsidP="00F536A5">
            <w:pPr>
              <w:jc w:val="center"/>
              <w:rPr>
                <w:rFonts w:eastAsia="Calibri"/>
              </w:rPr>
            </w:pPr>
            <w:r>
              <w:rPr>
                <w:rFonts w:eastAsia="Calibri"/>
              </w:rPr>
              <w:t>6200</w:t>
            </w:r>
          </w:p>
        </w:tc>
      </w:tr>
    </w:tbl>
    <w:p w:rsidR="00701D6A" w:rsidRPr="004258C2" w:rsidRDefault="00701D6A" w:rsidP="004258C2">
      <w:pPr>
        <w:tabs>
          <w:tab w:val="left" w:pos="142"/>
        </w:tabs>
        <w:jc w:val="both"/>
        <w:rPr>
          <w:b/>
          <w:bCs/>
          <w:sz w:val="28"/>
          <w:szCs w:val="28"/>
          <w:lang w:val="en-US"/>
        </w:rPr>
      </w:pPr>
      <w:bookmarkStart w:id="0" w:name="_GoBack"/>
      <w:bookmarkEnd w:id="0"/>
    </w:p>
    <w:sectPr w:rsidR="00701D6A" w:rsidRPr="004258C2" w:rsidSect="00C74D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BBD" w:rsidRDefault="00260BBD" w:rsidP="00151E06">
      <w:r>
        <w:separator/>
      </w:r>
    </w:p>
  </w:endnote>
  <w:endnote w:type="continuationSeparator" w:id="0">
    <w:p w:rsidR="00260BBD" w:rsidRDefault="00260BBD" w:rsidP="0015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BBD" w:rsidRDefault="00260BBD" w:rsidP="00151E06">
      <w:r>
        <w:separator/>
      </w:r>
    </w:p>
  </w:footnote>
  <w:footnote w:type="continuationSeparator" w:id="0">
    <w:p w:rsidR="00260BBD" w:rsidRDefault="00260BBD" w:rsidP="0015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B53"/>
    <w:multiLevelType w:val="hybridMultilevel"/>
    <w:tmpl w:val="2BAE0C96"/>
    <w:lvl w:ilvl="0" w:tplc="C0809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63527"/>
    <w:multiLevelType w:val="hybridMultilevel"/>
    <w:tmpl w:val="7AC09DC0"/>
    <w:lvl w:ilvl="0" w:tplc="E898A3A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0D010233"/>
    <w:multiLevelType w:val="hybridMultilevel"/>
    <w:tmpl w:val="F5123C26"/>
    <w:lvl w:ilvl="0" w:tplc="D8F279BE">
      <w:start w:val="1"/>
      <w:numFmt w:val="decimal"/>
      <w:lvlText w:val="%1."/>
      <w:lvlJc w:val="left"/>
      <w:pPr>
        <w:ind w:left="1699" w:hanging="99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0D616FE3"/>
    <w:multiLevelType w:val="hybridMultilevel"/>
    <w:tmpl w:val="881ABD84"/>
    <w:lvl w:ilvl="0" w:tplc="04405E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408E6"/>
    <w:multiLevelType w:val="hybridMultilevel"/>
    <w:tmpl w:val="2D3CD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4805B8"/>
    <w:multiLevelType w:val="multilevel"/>
    <w:tmpl w:val="89D8C1CA"/>
    <w:lvl w:ilvl="0">
      <w:start w:val="1"/>
      <w:numFmt w:val="decimal"/>
      <w:lvlText w:val="%1)"/>
      <w:lvlJc w:val="left"/>
      <w:pPr>
        <w:tabs>
          <w:tab w:val="left" w:pos="720"/>
        </w:tabs>
        <w:ind w:left="720" w:hanging="360"/>
      </w:pPr>
    </w:lvl>
    <w:lvl w:ilvl="1">
      <w:start w:val="1"/>
      <w:numFmt w:val="decimal"/>
      <w:lvlText w:val="%2."/>
      <w:lvlJc w:val="left"/>
      <w:pPr>
        <w:tabs>
          <w:tab w:val="left" w:pos="360"/>
        </w:tabs>
        <w:ind w:left="360" w:hanging="360"/>
      </w:pPr>
      <w:rPr>
        <w:i w:val="0"/>
        <w:iCs/>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20C60005"/>
    <w:multiLevelType w:val="hybridMultilevel"/>
    <w:tmpl w:val="BF466B46"/>
    <w:lvl w:ilvl="0" w:tplc="5AE0AF8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2B06289"/>
    <w:multiLevelType w:val="multilevel"/>
    <w:tmpl w:val="A1EC6910"/>
    <w:lvl w:ilvl="0">
      <w:start w:val="1"/>
      <w:numFmt w:val="decimal"/>
      <w:lvlText w:val="%1."/>
      <w:lvlJc w:val="left"/>
      <w:pPr>
        <w:ind w:left="720" w:hanging="360"/>
      </w:pPr>
      <w:rPr>
        <w:rFonts w:hint="default"/>
        <w:b/>
      </w:rPr>
    </w:lvl>
    <w:lvl w:ilvl="1">
      <w:start w:val="1"/>
      <w:numFmt w:val="decimal"/>
      <w:isLgl/>
      <w:lvlText w:val="%1.%2."/>
      <w:lvlJc w:val="left"/>
      <w:pPr>
        <w:ind w:left="468" w:hanging="468"/>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8" w15:restartNumberingAfterBreak="0">
    <w:nsid w:val="3212182D"/>
    <w:multiLevelType w:val="multilevel"/>
    <w:tmpl w:val="3CE0D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54524"/>
    <w:multiLevelType w:val="hybridMultilevel"/>
    <w:tmpl w:val="5764270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42586D86"/>
    <w:multiLevelType w:val="multilevel"/>
    <w:tmpl w:val="97CA9584"/>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left" w:pos="1070"/>
        </w:tabs>
        <w:ind w:left="1070" w:hanging="360"/>
      </w:pPr>
      <w:rPr>
        <w:rFonts w:ascii="Times New Roman" w:eastAsiaTheme="minorEastAsia" w:hAnsi="Times New Roman" w:cs="Times New Roman"/>
        <w:b/>
        <w:bCs/>
        <w:i w:val="0"/>
        <w:iCs/>
      </w:rPr>
    </w:lvl>
    <w:lvl w:ilvl="2">
      <w:start w:val="1"/>
      <w:numFmt w:val="decimal"/>
      <w:lvlText w:val="%3."/>
      <w:lvlJc w:val="left"/>
      <w:pPr>
        <w:tabs>
          <w:tab w:val="left" w:pos="360"/>
        </w:tabs>
        <w:ind w:left="360" w:hanging="360"/>
      </w:pPr>
      <w:rPr>
        <w:b w:val="0"/>
        <w:bCs/>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15:restartNumberingAfterBreak="0">
    <w:nsid w:val="4F750860"/>
    <w:multiLevelType w:val="hybridMultilevel"/>
    <w:tmpl w:val="0EA679D0"/>
    <w:lvl w:ilvl="0" w:tplc="9AB0ED66">
      <w:start w:val="2"/>
      <w:numFmt w:val="decimal"/>
      <w:lvlText w:val="%1."/>
      <w:lvlJc w:val="left"/>
      <w:pPr>
        <w:tabs>
          <w:tab w:val="num" w:pos="1211"/>
        </w:tabs>
        <w:ind w:left="1211"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2" w15:restartNumberingAfterBreak="0">
    <w:nsid w:val="541B683A"/>
    <w:multiLevelType w:val="hybridMultilevel"/>
    <w:tmpl w:val="538A560E"/>
    <w:lvl w:ilvl="0" w:tplc="305EF908">
      <w:start w:val="4"/>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68906BE"/>
    <w:multiLevelType w:val="hybridMultilevel"/>
    <w:tmpl w:val="F2D20A80"/>
    <w:lvl w:ilvl="0" w:tplc="7F7EAA2C">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586573F2"/>
    <w:multiLevelType w:val="multilevel"/>
    <w:tmpl w:val="97CA9584"/>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left" w:pos="1070"/>
        </w:tabs>
        <w:ind w:left="1070" w:hanging="360"/>
      </w:pPr>
      <w:rPr>
        <w:rFonts w:ascii="Times New Roman" w:eastAsiaTheme="minorEastAsia" w:hAnsi="Times New Roman" w:cs="Times New Roman"/>
        <w:b/>
        <w:bCs/>
        <w:i w:val="0"/>
        <w:iCs/>
      </w:rPr>
    </w:lvl>
    <w:lvl w:ilvl="2">
      <w:start w:val="1"/>
      <w:numFmt w:val="decimal"/>
      <w:lvlText w:val="%3."/>
      <w:lvlJc w:val="left"/>
      <w:pPr>
        <w:tabs>
          <w:tab w:val="left" w:pos="360"/>
        </w:tabs>
        <w:ind w:left="360" w:hanging="360"/>
      </w:pPr>
      <w:rPr>
        <w:b w:val="0"/>
        <w:bCs/>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5B837649"/>
    <w:multiLevelType w:val="hybridMultilevel"/>
    <w:tmpl w:val="3E06D39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5C197F0F"/>
    <w:multiLevelType w:val="hybridMultilevel"/>
    <w:tmpl w:val="DF94BD2E"/>
    <w:lvl w:ilvl="0" w:tplc="2728852E">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CA03C39"/>
    <w:multiLevelType w:val="multilevel"/>
    <w:tmpl w:val="0930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234DCF"/>
    <w:multiLevelType w:val="hybridMultilevel"/>
    <w:tmpl w:val="47C81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DA65D5"/>
    <w:multiLevelType w:val="hybridMultilevel"/>
    <w:tmpl w:val="9FE0CB1E"/>
    <w:lvl w:ilvl="0" w:tplc="2C9CD9F8">
      <w:start w:val="1"/>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D7617B7"/>
    <w:multiLevelType w:val="hybridMultilevel"/>
    <w:tmpl w:val="95B6CD86"/>
    <w:lvl w:ilvl="0" w:tplc="AC82A6B2">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9CB2607"/>
    <w:multiLevelType w:val="hybridMultilevel"/>
    <w:tmpl w:val="3AA403F2"/>
    <w:lvl w:ilvl="0" w:tplc="3376BB96">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20"/>
  </w:num>
  <w:num w:numId="4">
    <w:abstractNumId w:val="1"/>
  </w:num>
  <w:num w:numId="5">
    <w:abstractNumId w:val="0"/>
  </w:num>
  <w:num w:numId="6">
    <w:abstractNumId w:val="6"/>
  </w:num>
  <w:num w:numId="7">
    <w:abstractNumId w:val="4"/>
  </w:num>
  <w:num w:numId="8">
    <w:abstractNumId w:val="15"/>
  </w:num>
  <w:num w:numId="9">
    <w:abstractNumId w:val="21"/>
  </w:num>
  <w:num w:numId="10">
    <w:abstractNumId w:val="9"/>
  </w:num>
  <w:num w:numId="11">
    <w:abstractNumId w:val="13"/>
  </w:num>
  <w:num w:numId="12">
    <w:abstractNumId w:val="2"/>
  </w:num>
  <w:num w:numId="13">
    <w:abstractNumId w:val="3"/>
  </w:num>
  <w:num w:numId="14">
    <w:abstractNumId w:val="18"/>
  </w:num>
  <w:num w:numId="15">
    <w:abstractNumId w:val="7"/>
  </w:num>
  <w:num w:numId="16">
    <w:abstractNumId w:val="5"/>
  </w:num>
  <w:num w:numId="17">
    <w:abstractNumId w:val="14"/>
  </w:num>
  <w:num w:numId="18">
    <w:abstractNumId w:val="19"/>
  </w:num>
  <w:num w:numId="19">
    <w:abstractNumId w:val="10"/>
  </w:num>
  <w:num w:numId="20">
    <w:abstractNumId w:val="17"/>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E9"/>
    <w:rsid w:val="00001048"/>
    <w:rsid w:val="00002D56"/>
    <w:rsid w:val="00003FA3"/>
    <w:rsid w:val="00012C15"/>
    <w:rsid w:val="0002459A"/>
    <w:rsid w:val="000246BD"/>
    <w:rsid w:val="00033DED"/>
    <w:rsid w:val="00034A45"/>
    <w:rsid w:val="000367BD"/>
    <w:rsid w:val="00051DE7"/>
    <w:rsid w:val="00054315"/>
    <w:rsid w:val="00061B53"/>
    <w:rsid w:val="00061D58"/>
    <w:rsid w:val="00064C03"/>
    <w:rsid w:val="00065DF7"/>
    <w:rsid w:val="00065E90"/>
    <w:rsid w:val="00067152"/>
    <w:rsid w:val="00070D86"/>
    <w:rsid w:val="00073029"/>
    <w:rsid w:val="00073072"/>
    <w:rsid w:val="0008065A"/>
    <w:rsid w:val="00081081"/>
    <w:rsid w:val="0009340A"/>
    <w:rsid w:val="00094472"/>
    <w:rsid w:val="00096559"/>
    <w:rsid w:val="000B78DC"/>
    <w:rsid w:val="000C0581"/>
    <w:rsid w:val="000C1A77"/>
    <w:rsid w:val="000C66E2"/>
    <w:rsid w:val="000C7836"/>
    <w:rsid w:val="000C7927"/>
    <w:rsid w:val="000D0A0D"/>
    <w:rsid w:val="000E0008"/>
    <w:rsid w:val="000F0F48"/>
    <w:rsid w:val="001005DD"/>
    <w:rsid w:val="0010320B"/>
    <w:rsid w:val="0010335A"/>
    <w:rsid w:val="0010520B"/>
    <w:rsid w:val="0010668F"/>
    <w:rsid w:val="00110B6E"/>
    <w:rsid w:val="00114C9C"/>
    <w:rsid w:val="00114CE8"/>
    <w:rsid w:val="00117E29"/>
    <w:rsid w:val="00121ED7"/>
    <w:rsid w:val="00124753"/>
    <w:rsid w:val="00126BAA"/>
    <w:rsid w:val="001315E7"/>
    <w:rsid w:val="00131ADF"/>
    <w:rsid w:val="00137844"/>
    <w:rsid w:val="00147289"/>
    <w:rsid w:val="00147808"/>
    <w:rsid w:val="00151E06"/>
    <w:rsid w:val="00152331"/>
    <w:rsid w:val="001618AF"/>
    <w:rsid w:val="00165016"/>
    <w:rsid w:val="00166D30"/>
    <w:rsid w:val="001674F7"/>
    <w:rsid w:val="0017012E"/>
    <w:rsid w:val="001722F0"/>
    <w:rsid w:val="001724D1"/>
    <w:rsid w:val="001769F3"/>
    <w:rsid w:val="00177645"/>
    <w:rsid w:val="00184700"/>
    <w:rsid w:val="00186268"/>
    <w:rsid w:val="00190527"/>
    <w:rsid w:val="0019075F"/>
    <w:rsid w:val="00190E33"/>
    <w:rsid w:val="001963F9"/>
    <w:rsid w:val="001A4989"/>
    <w:rsid w:val="001B0EDF"/>
    <w:rsid w:val="001B2639"/>
    <w:rsid w:val="001B40BC"/>
    <w:rsid w:val="001D1E42"/>
    <w:rsid w:val="001D2C20"/>
    <w:rsid w:val="001D3542"/>
    <w:rsid w:val="001D4B85"/>
    <w:rsid w:val="001D6311"/>
    <w:rsid w:val="001E3BF8"/>
    <w:rsid w:val="001F5857"/>
    <w:rsid w:val="002012AF"/>
    <w:rsid w:val="00204951"/>
    <w:rsid w:val="002103C3"/>
    <w:rsid w:val="00213D4C"/>
    <w:rsid w:val="0021418F"/>
    <w:rsid w:val="00214D9C"/>
    <w:rsid w:val="00216C59"/>
    <w:rsid w:val="002206EE"/>
    <w:rsid w:val="0022112A"/>
    <w:rsid w:val="00221530"/>
    <w:rsid w:val="00223A27"/>
    <w:rsid w:val="00242B0B"/>
    <w:rsid w:val="00242C07"/>
    <w:rsid w:val="002437A7"/>
    <w:rsid w:val="00251DFF"/>
    <w:rsid w:val="00253793"/>
    <w:rsid w:val="00254DF7"/>
    <w:rsid w:val="00255CE5"/>
    <w:rsid w:val="00260BBD"/>
    <w:rsid w:val="00262082"/>
    <w:rsid w:val="002667AB"/>
    <w:rsid w:val="00272D97"/>
    <w:rsid w:val="00273087"/>
    <w:rsid w:val="00273887"/>
    <w:rsid w:val="002805FC"/>
    <w:rsid w:val="00287777"/>
    <w:rsid w:val="00291712"/>
    <w:rsid w:val="00293881"/>
    <w:rsid w:val="00295733"/>
    <w:rsid w:val="002960B9"/>
    <w:rsid w:val="00296216"/>
    <w:rsid w:val="002A36CB"/>
    <w:rsid w:val="002B0664"/>
    <w:rsid w:val="002B4CF3"/>
    <w:rsid w:val="002C1A4C"/>
    <w:rsid w:val="002C625B"/>
    <w:rsid w:val="002E1D10"/>
    <w:rsid w:val="002E48C2"/>
    <w:rsid w:val="002E4ED0"/>
    <w:rsid w:val="002F14DC"/>
    <w:rsid w:val="0030247D"/>
    <w:rsid w:val="003027E7"/>
    <w:rsid w:val="00307A72"/>
    <w:rsid w:val="00314079"/>
    <w:rsid w:val="00323737"/>
    <w:rsid w:val="00331769"/>
    <w:rsid w:val="003323EF"/>
    <w:rsid w:val="00333203"/>
    <w:rsid w:val="003359BD"/>
    <w:rsid w:val="00352210"/>
    <w:rsid w:val="0036049D"/>
    <w:rsid w:val="003679C6"/>
    <w:rsid w:val="00370FCE"/>
    <w:rsid w:val="00373007"/>
    <w:rsid w:val="003732AC"/>
    <w:rsid w:val="00381A4A"/>
    <w:rsid w:val="0039306A"/>
    <w:rsid w:val="003A2EF6"/>
    <w:rsid w:val="003A7945"/>
    <w:rsid w:val="003B2C5C"/>
    <w:rsid w:val="003B7200"/>
    <w:rsid w:val="003B7211"/>
    <w:rsid w:val="003C1ED0"/>
    <w:rsid w:val="003C2AB9"/>
    <w:rsid w:val="003E20A6"/>
    <w:rsid w:val="003E33F8"/>
    <w:rsid w:val="003F355F"/>
    <w:rsid w:val="003F4B85"/>
    <w:rsid w:val="003F6721"/>
    <w:rsid w:val="004031A0"/>
    <w:rsid w:val="00405E3A"/>
    <w:rsid w:val="00412ED9"/>
    <w:rsid w:val="004135C6"/>
    <w:rsid w:val="004218F4"/>
    <w:rsid w:val="004230D4"/>
    <w:rsid w:val="00423FE9"/>
    <w:rsid w:val="004245AC"/>
    <w:rsid w:val="004258C2"/>
    <w:rsid w:val="004334C9"/>
    <w:rsid w:val="0043526B"/>
    <w:rsid w:val="00435580"/>
    <w:rsid w:val="00447F60"/>
    <w:rsid w:val="004514D8"/>
    <w:rsid w:val="004567EE"/>
    <w:rsid w:val="00460086"/>
    <w:rsid w:val="0046019D"/>
    <w:rsid w:val="0046486D"/>
    <w:rsid w:val="00466566"/>
    <w:rsid w:val="0047000E"/>
    <w:rsid w:val="004812E1"/>
    <w:rsid w:val="0048134E"/>
    <w:rsid w:val="004928E8"/>
    <w:rsid w:val="00497A9F"/>
    <w:rsid w:val="004A2B3D"/>
    <w:rsid w:val="004B28DB"/>
    <w:rsid w:val="004B4CC9"/>
    <w:rsid w:val="004B56AD"/>
    <w:rsid w:val="004B7B08"/>
    <w:rsid w:val="004D2322"/>
    <w:rsid w:val="004D3730"/>
    <w:rsid w:val="004E204C"/>
    <w:rsid w:val="004E2C26"/>
    <w:rsid w:val="004F2BF6"/>
    <w:rsid w:val="004F4705"/>
    <w:rsid w:val="004F5750"/>
    <w:rsid w:val="00501702"/>
    <w:rsid w:val="00502C0F"/>
    <w:rsid w:val="00502E67"/>
    <w:rsid w:val="0050437F"/>
    <w:rsid w:val="00505E84"/>
    <w:rsid w:val="005105FA"/>
    <w:rsid w:val="005111DF"/>
    <w:rsid w:val="005115BE"/>
    <w:rsid w:val="0051292A"/>
    <w:rsid w:val="00533385"/>
    <w:rsid w:val="005354B1"/>
    <w:rsid w:val="00537C14"/>
    <w:rsid w:val="00543116"/>
    <w:rsid w:val="00544E53"/>
    <w:rsid w:val="005547F5"/>
    <w:rsid w:val="00554E8E"/>
    <w:rsid w:val="0055545A"/>
    <w:rsid w:val="0056241B"/>
    <w:rsid w:val="00564396"/>
    <w:rsid w:val="0056669D"/>
    <w:rsid w:val="00570B64"/>
    <w:rsid w:val="005717E0"/>
    <w:rsid w:val="0058098C"/>
    <w:rsid w:val="00591F10"/>
    <w:rsid w:val="00593CF0"/>
    <w:rsid w:val="005A3379"/>
    <w:rsid w:val="005A7099"/>
    <w:rsid w:val="005B2A65"/>
    <w:rsid w:val="005C2B5C"/>
    <w:rsid w:val="005D036A"/>
    <w:rsid w:val="005E1E91"/>
    <w:rsid w:val="005E41A3"/>
    <w:rsid w:val="005E5C4B"/>
    <w:rsid w:val="005F7B12"/>
    <w:rsid w:val="006038D6"/>
    <w:rsid w:val="00621E5A"/>
    <w:rsid w:val="0062252E"/>
    <w:rsid w:val="006260F2"/>
    <w:rsid w:val="00626D92"/>
    <w:rsid w:val="00630A2C"/>
    <w:rsid w:val="006436D2"/>
    <w:rsid w:val="00655207"/>
    <w:rsid w:val="006669D4"/>
    <w:rsid w:val="00666FE4"/>
    <w:rsid w:val="006732A2"/>
    <w:rsid w:val="00677CFC"/>
    <w:rsid w:val="00680A95"/>
    <w:rsid w:val="00695728"/>
    <w:rsid w:val="0069575E"/>
    <w:rsid w:val="006A14FC"/>
    <w:rsid w:val="006B2B86"/>
    <w:rsid w:val="006C36A5"/>
    <w:rsid w:val="006C4170"/>
    <w:rsid w:val="006C46FB"/>
    <w:rsid w:val="006C5427"/>
    <w:rsid w:val="006D6F98"/>
    <w:rsid w:val="006E22E8"/>
    <w:rsid w:val="006E7E19"/>
    <w:rsid w:val="006F4729"/>
    <w:rsid w:val="006F68E5"/>
    <w:rsid w:val="006F6EB0"/>
    <w:rsid w:val="00701428"/>
    <w:rsid w:val="00701D6A"/>
    <w:rsid w:val="00702FC2"/>
    <w:rsid w:val="00704CD4"/>
    <w:rsid w:val="0071029B"/>
    <w:rsid w:val="00730844"/>
    <w:rsid w:val="00730923"/>
    <w:rsid w:val="007309F9"/>
    <w:rsid w:val="00735ABA"/>
    <w:rsid w:val="0074629C"/>
    <w:rsid w:val="00765E7D"/>
    <w:rsid w:val="00770D63"/>
    <w:rsid w:val="007730D0"/>
    <w:rsid w:val="0077311E"/>
    <w:rsid w:val="007733A5"/>
    <w:rsid w:val="007802AB"/>
    <w:rsid w:val="00782007"/>
    <w:rsid w:val="00787D2A"/>
    <w:rsid w:val="00793DDA"/>
    <w:rsid w:val="007A5E1F"/>
    <w:rsid w:val="007A7113"/>
    <w:rsid w:val="007B2C3F"/>
    <w:rsid w:val="007B4BF3"/>
    <w:rsid w:val="007B6457"/>
    <w:rsid w:val="007B69F2"/>
    <w:rsid w:val="007C2B3E"/>
    <w:rsid w:val="007C440E"/>
    <w:rsid w:val="007C47C2"/>
    <w:rsid w:val="007D2F9B"/>
    <w:rsid w:val="007E3983"/>
    <w:rsid w:val="007E5C52"/>
    <w:rsid w:val="007E60BF"/>
    <w:rsid w:val="007E6377"/>
    <w:rsid w:val="007F08C9"/>
    <w:rsid w:val="00802BA1"/>
    <w:rsid w:val="00811B70"/>
    <w:rsid w:val="00814CF5"/>
    <w:rsid w:val="00824C29"/>
    <w:rsid w:val="00830B18"/>
    <w:rsid w:val="008321FF"/>
    <w:rsid w:val="008408FC"/>
    <w:rsid w:val="00841419"/>
    <w:rsid w:val="008433CC"/>
    <w:rsid w:val="00845EB0"/>
    <w:rsid w:val="00862A90"/>
    <w:rsid w:val="00873ACE"/>
    <w:rsid w:val="008A4B9B"/>
    <w:rsid w:val="008A583B"/>
    <w:rsid w:val="008B08B9"/>
    <w:rsid w:val="008B2D55"/>
    <w:rsid w:val="008D0C34"/>
    <w:rsid w:val="008D26F9"/>
    <w:rsid w:val="008D284D"/>
    <w:rsid w:val="008D6589"/>
    <w:rsid w:val="008E295D"/>
    <w:rsid w:val="008E5F4B"/>
    <w:rsid w:val="008F0907"/>
    <w:rsid w:val="008F0994"/>
    <w:rsid w:val="008F2C4C"/>
    <w:rsid w:val="008F5CE4"/>
    <w:rsid w:val="008F6519"/>
    <w:rsid w:val="0090447D"/>
    <w:rsid w:val="00911E00"/>
    <w:rsid w:val="0091796B"/>
    <w:rsid w:val="00940039"/>
    <w:rsid w:val="0094354B"/>
    <w:rsid w:val="00953BF8"/>
    <w:rsid w:val="009644B3"/>
    <w:rsid w:val="00972558"/>
    <w:rsid w:val="009756CE"/>
    <w:rsid w:val="00976E16"/>
    <w:rsid w:val="0099791F"/>
    <w:rsid w:val="009A64E2"/>
    <w:rsid w:val="009A76CC"/>
    <w:rsid w:val="009B2FCD"/>
    <w:rsid w:val="009C26DB"/>
    <w:rsid w:val="009C3E2D"/>
    <w:rsid w:val="009C633C"/>
    <w:rsid w:val="009C6710"/>
    <w:rsid w:val="009E47B8"/>
    <w:rsid w:val="009F056A"/>
    <w:rsid w:val="009F397B"/>
    <w:rsid w:val="00A10A05"/>
    <w:rsid w:val="00A11341"/>
    <w:rsid w:val="00A11FCD"/>
    <w:rsid w:val="00A126D4"/>
    <w:rsid w:val="00A14624"/>
    <w:rsid w:val="00A16946"/>
    <w:rsid w:val="00A26D84"/>
    <w:rsid w:val="00A3041C"/>
    <w:rsid w:val="00A364F7"/>
    <w:rsid w:val="00A36988"/>
    <w:rsid w:val="00A44A3B"/>
    <w:rsid w:val="00A457FE"/>
    <w:rsid w:val="00A51C30"/>
    <w:rsid w:val="00A51EAA"/>
    <w:rsid w:val="00A5399F"/>
    <w:rsid w:val="00A73CE9"/>
    <w:rsid w:val="00A85AE0"/>
    <w:rsid w:val="00A91261"/>
    <w:rsid w:val="00A91580"/>
    <w:rsid w:val="00A952E0"/>
    <w:rsid w:val="00A960F6"/>
    <w:rsid w:val="00AA288D"/>
    <w:rsid w:val="00AB186C"/>
    <w:rsid w:val="00AB2DBA"/>
    <w:rsid w:val="00AB2EDE"/>
    <w:rsid w:val="00AC6557"/>
    <w:rsid w:val="00AD2303"/>
    <w:rsid w:val="00AD2A60"/>
    <w:rsid w:val="00AE6B8C"/>
    <w:rsid w:val="00AF6E15"/>
    <w:rsid w:val="00B02530"/>
    <w:rsid w:val="00B04194"/>
    <w:rsid w:val="00B05EEE"/>
    <w:rsid w:val="00B06812"/>
    <w:rsid w:val="00B1028D"/>
    <w:rsid w:val="00B12F73"/>
    <w:rsid w:val="00B12FAA"/>
    <w:rsid w:val="00B15E2D"/>
    <w:rsid w:val="00B24635"/>
    <w:rsid w:val="00B32420"/>
    <w:rsid w:val="00B32AE0"/>
    <w:rsid w:val="00B32B13"/>
    <w:rsid w:val="00B346D6"/>
    <w:rsid w:val="00B41037"/>
    <w:rsid w:val="00B475EB"/>
    <w:rsid w:val="00B51C32"/>
    <w:rsid w:val="00B52EAF"/>
    <w:rsid w:val="00B56BC2"/>
    <w:rsid w:val="00B61FA6"/>
    <w:rsid w:val="00B6208E"/>
    <w:rsid w:val="00B63297"/>
    <w:rsid w:val="00B959C7"/>
    <w:rsid w:val="00BB54F3"/>
    <w:rsid w:val="00BB7420"/>
    <w:rsid w:val="00BC07AB"/>
    <w:rsid w:val="00BC7385"/>
    <w:rsid w:val="00BD14D4"/>
    <w:rsid w:val="00BE0398"/>
    <w:rsid w:val="00BE2722"/>
    <w:rsid w:val="00BE3FCF"/>
    <w:rsid w:val="00BE6F3B"/>
    <w:rsid w:val="00C028D6"/>
    <w:rsid w:val="00C069FB"/>
    <w:rsid w:val="00C16537"/>
    <w:rsid w:val="00C24D38"/>
    <w:rsid w:val="00C37142"/>
    <w:rsid w:val="00C41188"/>
    <w:rsid w:val="00C469E3"/>
    <w:rsid w:val="00C569C1"/>
    <w:rsid w:val="00C62E66"/>
    <w:rsid w:val="00C71CAF"/>
    <w:rsid w:val="00C734A8"/>
    <w:rsid w:val="00C74467"/>
    <w:rsid w:val="00C74DC7"/>
    <w:rsid w:val="00C7548F"/>
    <w:rsid w:val="00C80C0D"/>
    <w:rsid w:val="00C80C14"/>
    <w:rsid w:val="00C855AC"/>
    <w:rsid w:val="00C86ABE"/>
    <w:rsid w:val="00CA0833"/>
    <w:rsid w:val="00CA63CB"/>
    <w:rsid w:val="00CA6B29"/>
    <w:rsid w:val="00CB2AEC"/>
    <w:rsid w:val="00CB5474"/>
    <w:rsid w:val="00CB6A34"/>
    <w:rsid w:val="00CC3314"/>
    <w:rsid w:val="00CD544D"/>
    <w:rsid w:val="00CE5569"/>
    <w:rsid w:val="00CE5F26"/>
    <w:rsid w:val="00CE64AA"/>
    <w:rsid w:val="00CF304D"/>
    <w:rsid w:val="00CF34F9"/>
    <w:rsid w:val="00D01C25"/>
    <w:rsid w:val="00D03F73"/>
    <w:rsid w:val="00D14423"/>
    <w:rsid w:val="00D1786D"/>
    <w:rsid w:val="00D23916"/>
    <w:rsid w:val="00D25687"/>
    <w:rsid w:val="00D300DD"/>
    <w:rsid w:val="00D32D8E"/>
    <w:rsid w:val="00D35579"/>
    <w:rsid w:val="00D43856"/>
    <w:rsid w:val="00D44789"/>
    <w:rsid w:val="00D4524E"/>
    <w:rsid w:val="00D4728B"/>
    <w:rsid w:val="00D55DCA"/>
    <w:rsid w:val="00D6327E"/>
    <w:rsid w:val="00D72FC2"/>
    <w:rsid w:val="00D967F7"/>
    <w:rsid w:val="00DA3BEB"/>
    <w:rsid w:val="00DA5C66"/>
    <w:rsid w:val="00DA6567"/>
    <w:rsid w:val="00DC50A8"/>
    <w:rsid w:val="00DC543E"/>
    <w:rsid w:val="00DD362D"/>
    <w:rsid w:val="00DD41BE"/>
    <w:rsid w:val="00DD5097"/>
    <w:rsid w:val="00DE3E21"/>
    <w:rsid w:val="00DE54E1"/>
    <w:rsid w:val="00DE65C5"/>
    <w:rsid w:val="00DE7830"/>
    <w:rsid w:val="00DF76D5"/>
    <w:rsid w:val="00E02668"/>
    <w:rsid w:val="00E0773F"/>
    <w:rsid w:val="00E10D8D"/>
    <w:rsid w:val="00E12828"/>
    <w:rsid w:val="00E20A42"/>
    <w:rsid w:val="00E231CB"/>
    <w:rsid w:val="00E3454D"/>
    <w:rsid w:val="00E360BF"/>
    <w:rsid w:val="00E41132"/>
    <w:rsid w:val="00E508BC"/>
    <w:rsid w:val="00E50D98"/>
    <w:rsid w:val="00E558C0"/>
    <w:rsid w:val="00E65ED1"/>
    <w:rsid w:val="00E75D17"/>
    <w:rsid w:val="00E75E0C"/>
    <w:rsid w:val="00E81A7D"/>
    <w:rsid w:val="00E91ED3"/>
    <w:rsid w:val="00E92FCF"/>
    <w:rsid w:val="00E93287"/>
    <w:rsid w:val="00E97616"/>
    <w:rsid w:val="00EA2097"/>
    <w:rsid w:val="00EB2E18"/>
    <w:rsid w:val="00EB56CA"/>
    <w:rsid w:val="00EB6C1E"/>
    <w:rsid w:val="00ED53D0"/>
    <w:rsid w:val="00EE6230"/>
    <w:rsid w:val="00EF2F29"/>
    <w:rsid w:val="00F060F4"/>
    <w:rsid w:val="00F1548D"/>
    <w:rsid w:val="00F172CC"/>
    <w:rsid w:val="00F24FFD"/>
    <w:rsid w:val="00F256D5"/>
    <w:rsid w:val="00F3014F"/>
    <w:rsid w:val="00F31C40"/>
    <w:rsid w:val="00F41B4B"/>
    <w:rsid w:val="00F42111"/>
    <w:rsid w:val="00F43678"/>
    <w:rsid w:val="00F461E8"/>
    <w:rsid w:val="00F53A21"/>
    <w:rsid w:val="00F53B79"/>
    <w:rsid w:val="00F574EA"/>
    <w:rsid w:val="00F60F20"/>
    <w:rsid w:val="00F622AE"/>
    <w:rsid w:val="00F6586E"/>
    <w:rsid w:val="00F70094"/>
    <w:rsid w:val="00F70D5A"/>
    <w:rsid w:val="00F74F1C"/>
    <w:rsid w:val="00F832D5"/>
    <w:rsid w:val="00F925A5"/>
    <w:rsid w:val="00F951BF"/>
    <w:rsid w:val="00FA4535"/>
    <w:rsid w:val="00FA46F8"/>
    <w:rsid w:val="00FB5636"/>
    <w:rsid w:val="00FC72D6"/>
    <w:rsid w:val="00FD63C6"/>
    <w:rsid w:val="00FD6E2F"/>
    <w:rsid w:val="00FE256B"/>
    <w:rsid w:val="00FE573F"/>
    <w:rsid w:val="00FE756B"/>
    <w:rsid w:val="00FF508A"/>
    <w:rsid w:val="00FF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24AE3-0BC4-4239-A3FB-83C32B88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15"/>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Буллет,название табл/рис,заголовок 1.1,Chapter10,Список уровня 2,Elenco Normale,----,Bullet Number,Bullet 1,Use Case List Paragraph,lp1,List Paragraph1,lp11,List Paragraph11"/>
    <w:basedOn w:val="a"/>
    <w:link w:val="a4"/>
    <w:uiPriority w:val="34"/>
    <w:qFormat/>
    <w:rsid w:val="00423FE9"/>
    <w:pPr>
      <w:ind w:left="720"/>
      <w:contextualSpacing/>
    </w:pPr>
  </w:style>
  <w:style w:type="character" w:styleId="a5">
    <w:name w:val="Strong"/>
    <w:basedOn w:val="a0"/>
    <w:uiPriority w:val="22"/>
    <w:qFormat/>
    <w:rsid w:val="00D55DCA"/>
    <w:rPr>
      <w:b/>
      <w:bCs/>
    </w:rPr>
  </w:style>
  <w:style w:type="paragraph" w:styleId="a6">
    <w:name w:val="Balloon Text"/>
    <w:basedOn w:val="a"/>
    <w:link w:val="a7"/>
    <w:uiPriority w:val="99"/>
    <w:semiHidden/>
    <w:unhideWhenUsed/>
    <w:rsid w:val="00D55DCA"/>
    <w:rPr>
      <w:rFonts w:ascii="Tahoma" w:hAnsi="Tahoma" w:cs="Tahoma"/>
      <w:sz w:val="16"/>
      <w:szCs w:val="16"/>
    </w:rPr>
  </w:style>
  <w:style w:type="character" w:customStyle="1" w:styleId="a7">
    <w:name w:val="Текст выноски Знак"/>
    <w:basedOn w:val="a0"/>
    <w:link w:val="a6"/>
    <w:uiPriority w:val="99"/>
    <w:semiHidden/>
    <w:rsid w:val="00D55DCA"/>
    <w:rPr>
      <w:rFonts w:ascii="Tahoma" w:eastAsia="Times New Roman" w:hAnsi="Tahoma" w:cs="Tahoma"/>
      <w:sz w:val="16"/>
      <w:szCs w:val="16"/>
      <w:lang w:val="uk-UA" w:eastAsia="ru-RU"/>
    </w:rPr>
  </w:style>
  <w:style w:type="character" w:styleId="a8">
    <w:name w:val="Hyperlink"/>
    <w:basedOn w:val="a0"/>
    <w:uiPriority w:val="99"/>
    <w:unhideWhenUsed/>
    <w:rsid w:val="00554E8E"/>
    <w:rPr>
      <w:color w:val="0000FF"/>
      <w:u w:val="single"/>
    </w:rPr>
  </w:style>
  <w:style w:type="paragraph" w:styleId="a9">
    <w:name w:val="Normal (Web)"/>
    <w:basedOn w:val="a"/>
    <w:uiPriority w:val="99"/>
    <w:rsid w:val="002012AF"/>
    <w:pPr>
      <w:spacing w:before="100" w:beforeAutospacing="1" w:after="100" w:afterAutospacing="1"/>
    </w:pPr>
    <w:rPr>
      <w:lang w:val="ru-RU"/>
    </w:rPr>
  </w:style>
  <w:style w:type="character" w:styleId="aa">
    <w:name w:val="Emphasis"/>
    <w:basedOn w:val="a0"/>
    <w:uiPriority w:val="20"/>
    <w:qFormat/>
    <w:rsid w:val="002012AF"/>
    <w:rPr>
      <w:i/>
      <w:iCs/>
    </w:rPr>
  </w:style>
  <w:style w:type="table" w:styleId="ab">
    <w:name w:val="Table Grid"/>
    <w:basedOn w:val="a1"/>
    <w:uiPriority w:val="59"/>
    <w:rsid w:val="001B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701D6A"/>
    <w:pPr>
      <w:suppressAutoHyphens/>
    </w:pPr>
    <w:rPr>
      <w:rFonts w:ascii="Calibri" w:eastAsia="SimSun" w:hAnsi="Calibri" w:cs="SimSun"/>
      <w:lang w:eastAsia="ar-SA"/>
    </w:rPr>
  </w:style>
  <w:style w:type="paragraph" w:styleId="ad">
    <w:name w:val="header"/>
    <w:basedOn w:val="a"/>
    <w:link w:val="ae"/>
    <w:uiPriority w:val="99"/>
    <w:unhideWhenUsed/>
    <w:rsid w:val="00151E06"/>
    <w:pPr>
      <w:tabs>
        <w:tab w:val="center" w:pos="4677"/>
        <w:tab w:val="right" w:pos="9355"/>
      </w:tabs>
    </w:pPr>
  </w:style>
  <w:style w:type="character" w:customStyle="1" w:styleId="ae">
    <w:name w:val="Верхний колонтитул Знак"/>
    <w:basedOn w:val="a0"/>
    <w:link w:val="ad"/>
    <w:uiPriority w:val="99"/>
    <w:rsid w:val="00151E06"/>
    <w:rPr>
      <w:rFonts w:ascii="Times New Roman" w:eastAsia="Times New Roman" w:hAnsi="Times New Roman" w:cs="Times New Roman"/>
      <w:sz w:val="24"/>
      <w:szCs w:val="24"/>
      <w:lang w:val="uk-UA" w:eastAsia="ru-RU"/>
    </w:rPr>
  </w:style>
  <w:style w:type="paragraph" w:styleId="af">
    <w:name w:val="footer"/>
    <w:basedOn w:val="a"/>
    <w:link w:val="af0"/>
    <w:uiPriority w:val="99"/>
    <w:unhideWhenUsed/>
    <w:rsid w:val="00151E06"/>
    <w:pPr>
      <w:tabs>
        <w:tab w:val="center" w:pos="4677"/>
        <w:tab w:val="right" w:pos="9355"/>
      </w:tabs>
    </w:pPr>
  </w:style>
  <w:style w:type="character" w:customStyle="1" w:styleId="af0">
    <w:name w:val="Нижний колонтитул Знак"/>
    <w:basedOn w:val="a0"/>
    <w:link w:val="af"/>
    <w:uiPriority w:val="99"/>
    <w:rsid w:val="00151E06"/>
    <w:rPr>
      <w:rFonts w:ascii="Times New Roman" w:eastAsia="Times New Roman" w:hAnsi="Times New Roman" w:cs="Times New Roman"/>
      <w:sz w:val="24"/>
      <w:szCs w:val="24"/>
      <w:lang w:val="uk-UA" w:eastAsia="ru-RU"/>
    </w:rPr>
  </w:style>
  <w:style w:type="character" w:customStyle="1" w:styleId="a4">
    <w:name w:val="Абзац списка Знак"/>
    <w:aliases w:val="1 Буллет Знак,название табл/рис Знак,заголовок 1.1 Знак,Chapter10 Знак,Список уровня 2 Знак,Elenco Normale Знак,---- Знак,Bullet Number Знак,Bullet 1 Знак,Use Case List Paragraph Знак,lp1 Знак,List Paragraph1 Знак,lp11 Знак"/>
    <w:link w:val="a3"/>
    <w:uiPriority w:val="34"/>
    <w:rsid w:val="00A14624"/>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96473">
      <w:bodyDiv w:val="1"/>
      <w:marLeft w:val="0"/>
      <w:marRight w:val="0"/>
      <w:marTop w:val="0"/>
      <w:marBottom w:val="0"/>
      <w:divBdr>
        <w:top w:val="none" w:sz="0" w:space="0" w:color="auto"/>
        <w:left w:val="none" w:sz="0" w:space="0" w:color="auto"/>
        <w:bottom w:val="none" w:sz="0" w:space="0" w:color="auto"/>
        <w:right w:val="none" w:sz="0" w:space="0" w:color="auto"/>
      </w:divBdr>
    </w:div>
    <w:div w:id="1050421090">
      <w:bodyDiv w:val="1"/>
      <w:marLeft w:val="0"/>
      <w:marRight w:val="0"/>
      <w:marTop w:val="0"/>
      <w:marBottom w:val="0"/>
      <w:divBdr>
        <w:top w:val="none" w:sz="0" w:space="0" w:color="auto"/>
        <w:left w:val="none" w:sz="0" w:space="0" w:color="auto"/>
        <w:bottom w:val="none" w:sz="0" w:space="0" w:color="auto"/>
        <w:right w:val="none" w:sz="0" w:space="0" w:color="auto"/>
      </w:divBdr>
    </w:div>
    <w:div w:id="2077504819">
      <w:bodyDiv w:val="1"/>
      <w:marLeft w:val="0"/>
      <w:marRight w:val="0"/>
      <w:marTop w:val="0"/>
      <w:marBottom w:val="0"/>
      <w:divBdr>
        <w:top w:val="none" w:sz="0" w:space="0" w:color="auto"/>
        <w:left w:val="none" w:sz="0" w:space="0" w:color="auto"/>
        <w:bottom w:val="none" w:sz="0" w:space="0" w:color="auto"/>
        <w:right w:val="none" w:sz="0" w:space="0" w:color="auto"/>
      </w:divBdr>
      <w:divsChild>
        <w:div w:id="527959661">
          <w:marLeft w:val="-15"/>
          <w:marRight w:val="0"/>
          <w:marTop w:val="0"/>
          <w:marBottom w:val="0"/>
          <w:divBdr>
            <w:top w:val="none" w:sz="0" w:space="0" w:color="auto"/>
            <w:left w:val="none" w:sz="0" w:space="0" w:color="auto"/>
            <w:bottom w:val="none" w:sz="0" w:space="0" w:color="auto"/>
            <w:right w:val="none" w:sz="0" w:space="0" w:color="auto"/>
          </w:divBdr>
        </w:div>
      </w:divsChild>
    </w:div>
    <w:div w:id="20791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e.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0891-9639-44F8-966E-20D4E818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2670</Words>
  <Characters>1523</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УТЮК Євгенія</cp:lastModifiedBy>
  <cp:revision>4</cp:revision>
  <cp:lastPrinted>2024-01-25T13:11:00Z</cp:lastPrinted>
  <dcterms:created xsi:type="dcterms:W3CDTF">2025-03-03T15:10:00Z</dcterms:created>
  <dcterms:modified xsi:type="dcterms:W3CDTF">2025-03-03T15:14:00Z</dcterms:modified>
</cp:coreProperties>
</file>